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1053" w:type="dxa"/>
        <w:tblInd w:w="-147" w:type="dxa"/>
        <w:tblLook w:val="04A0" w:firstRow="1" w:lastRow="0" w:firstColumn="1" w:lastColumn="0" w:noHBand="0" w:noVBand="1"/>
      </w:tblPr>
      <w:tblGrid>
        <w:gridCol w:w="3616"/>
        <w:gridCol w:w="1432"/>
        <w:gridCol w:w="1115"/>
        <w:gridCol w:w="1106"/>
        <w:gridCol w:w="1191"/>
        <w:gridCol w:w="1098"/>
        <w:gridCol w:w="1486"/>
        <w:gridCol w:w="9"/>
      </w:tblGrid>
      <w:tr w:rsidR="00B11ED9" w:rsidTr="001B08F1">
        <w:tc>
          <w:tcPr>
            <w:tcW w:w="3616" w:type="dxa"/>
          </w:tcPr>
          <w:p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437" w:type="dxa"/>
            <w:gridSpan w:val="7"/>
          </w:tcPr>
          <w:p w:rsidR="00132B68" w:rsidRPr="00696DF2" w:rsidRDefault="00F949DD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</w:tr>
      <w:tr w:rsidR="00B11ED9" w:rsidTr="001B08F1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437" w:type="dxa"/>
            <w:gridSpan w:val="7"/>
          </w:tcPr>
          <w:p w:rsidR="00132B68" w:rsidRPr="00696DF2" w:rsidRDefault="00070ED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33E1" w:rsidRPr="00696DF2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B11ED9" w:rsidTr="001B08F1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437" w:type="dxa"/>
            <w:gridSpan w:val="7"/>
          </w:tcPr>
          <w:p w:rsidR="00132B68" w:rsidRPr="00696DF2" w:rsidRDefault="0054226F" w:rsidP="000F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B11ED9" w:rsidTr="001B08F1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437" w:type="dxa"/>
            <w:gridSpan w:val="7"/>
          </w:tcPr>
          <w:p w:rsidR="001E33E1" w:rsidRPr="00696DF2" w:rsidRDefault="001E33E1" w:rsidP="001E33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Рабочая программа составлена на основе:</w:t>
            </w:r>
          </w:p>
          <w:p w:rsidR="001E33E1" w:rsidRPr="00696DF2" w:rsidRDefault="001E33E1" w:rsidP="001E33E1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spacing w:line="256" w:lineRule="auto"/>
              <w:ind w:left="33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ФГОС НОО</w:t>
            </w:r>
          </w:p>
          <w:p w:rsidR="001E33E1" w:rsidRPr="00696DF2" w:rsidRDefault="001E33E1" w:rsidP="001E33E1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spacing w:line="256" w:lineRule="auto"/>
              <w:ind w:left="33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Федеральной рабочей программы по учебному предмету «Литературное чтение»</w:t>
            </w:r>
          </w:p>
          <w:p w:rsidR="001E33E1" w:rsidRPr="00696DF2" w:rsidRDefault="001E33E1" w:rsidP="001E33E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ООП НОО 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E33E1" w:rsidRPr="00696DF2" w:rsidRDefault="001E33E1" w:rsidP="001E33E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учебного плана 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АНОО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«ДОМ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96DF2">
              <w:rPr>
                <w:rFonts w:hAnsi="Times New Roman" w:cs="Times New Roman"/>
                <w:bCs/>
                <w:color w:val="000000" w:themeColor="text1"/>
                <w:sz w:val="24"/>
                <w:szCs w:val="24"/>
              </w:rPr>
              <w:t>ЗНАНИЙ»</w:t>
            </w: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6D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2023 – 2024 учебный год</w:t>
            </w: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E33E1" w:rsidRPr="00696DF2" w:rsidRDefault="001E33E1" w:rsidP="001E33E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календарного учебного графика на 2023-2024 уч. год;</w:t>
            </w:r>
          </w:p>
          <w:p w:rsidR="00CD6388" w:rsidRPr="00696DF2" w:rsidRDefault="001E33E1" w:rsidP="001E33E1">
            <w:pPr>
              <w:pStyle w:val="a4"/>
              <w:ind w:left="360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69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перечня учебников;</w:t>
            </w:r>
          </w:p>
        </w:tc>
      </w:tr>
      <w:tr w:rsidR="00B11ED9" w:rsidTr="001B08F1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437" w:type="dxa"/>
            <w:gridSpan w:val="7"/>
          </w:tcPr>
          <w:p w:rsidR="001E33E1" w:rsidRPr="001E33E1" w:rsidRDefault="001E33E1" w:rsidP="001E3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sz w:val="24"/>
                <w:szCs w:val="24"/>
              </w:rPr>
              <w:t>• Литературное чтение (в 2 частях), 1 класс/ Климанова Л.Ф., Горецкий В.Г., Виноградская Л.А., Акционерное общество «Издательство «Просвещение»</w:t>
            </w:r>
            <w:r w:rsidRPr="001E33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      </w:r>
            <w:r w:rsidRPr="001E33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      </w:r>
            <w:r w:rsidRPr="001E33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affad5d6-e7c5-4217-a5f0-770d8e0e87a8"/>
            <w:r w:rsidRPr="001E33E1">
              <w:rPr>
                <w:rFonts w:ascii="Times New Roman" w:hAnsi="Times New Roman" w:cs="Times New Roman"/>
                <w:sz w:val="24"/>
                <w:szCs w:val="24"/>
              </w:rPr>
      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      </w:r>
            <w:bookmarkEnd w:id="0"/>
            <w:r w:rsidRPr="001E33E1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  <w:p w:rsidR="00132B68" w:rsidRPr="001E33E1" w:rsidRDefault="00132B68" w:rsidP="00EF5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ED9" w:rsidTr="001B08F1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437" w:type="dxa"/>
            <w:gridSpan w:val="7"/>
          </w:tcPr>
          <w:p w:rsidR="001E33E1" w:rsidRPr="001E33E1" w:rsidRDefault="001E33E1" w:rsidP="001E33E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1E33E1" w:rsidRPr="001E33E1" w:rsidRDefault="001E33E1" w:rsidP="001E33E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</w:p>
          <w:p w:rsidR="001E33E1" w:rsidRPr="001E33E1" w:rsidRDefault="001E33E1" w:rsidP="001E33E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цели изучения литературного чтения определяется решением следующих задач:</w:t>
            </w:r>
          </w:p>
          <w:p w:rsidR="001E33E1" w:rsidRPr="001E33E1" w:rsidRDefault="001E33E1" w:rsidP="001E33E1">
            <w:pPr>
              <w:numPr>
                <w:ilvl w:val="0"/>
                <w:numId w:val="9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1E33E1" w:rsidRPr="001E33E1" w:rsidRDefault="001E33E1" w:rsidP="001E33E1">
            <w:pPr>
              <w:numPr>
                <w:ilvl w:val="0"/>
                <w:numId w:val="9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необходимого для продолжения образования уровня общего речевого развития;</w:t>
            </w:r>
          </w:p>
          <w:p w:rsidR="001E33E1" w:rsidRPr="001E33E1" w:rsidRDefault="001E33E1" w:rsidP="001E33E1">
            <w:pPr>
              <w:numPr>
                <w:ilvl w:val="0"/>
                <w:numId w:val="9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1E33E1" w:rsidRPr="001E33E1" w:rsidRDefault="001E33E1" w:rsidP="001E33E1">
            <w:pPr>
              <w:numPr>
                <w:ilvl w:val="0"/>
                <w:numId w:val="9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1E33E1" w:rsidRPr="001E33E1" w:rsidRDefault="001E33E1" w:rsidP="001E33E1">
            <w:pPr>
              <w:numPr>
                <w:ilvl w:val="0"/>
                <w:numId w:val="9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овладение элементарными умениями анализа и </w:t>
            </w: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:rsidR="001E33E1" w:rsidRPr="001E33E1" w:rsidRDefault="001E33E1" w:rsidP="001E33E1">
            <w:pPr>
              <w:numPr>
                <w:ilvl w:val="0"/>
                <w:numId w:val="9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      </w:r>
          </w:p>
          <w:p w:rsidR="001E33E1" w:rsidRPr="001E33E1" w:rsidRDefault="001E33E1" w:rsidP="001E33E1">
            <w:pPr>
              <w:numPr>
                <w:ilvl w:val="0"/>
                <w:numId w:val="9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решения учебных задач.</w:t>
            </w:r>
          </w:p>
          <w:p w:rsidR="001E33E1" w:rsidRPr="001E33E1" w:rsidRDefault="001E33E1" w:rsidP="001E33E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      </w:r>
          </w:p>
          <w:p w:rsidR="001E33E1" w:rsidRPr="001E33E1" w:rsidRDefault="001E33E1" w:rsidP="001E33E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основу отбора произведений для литературного чтения положены </w:t>
            </w:r>
            <w:proofErr w:type="spellStart"/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общедидактические</w:t>
            </w:r>
            <w:proofErr w:type="spellEnd"/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      </w:r>
            <w:r w:rsidRPr="001E33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1E33E1" w:rsidRPr="001E33E1" w:rsidRDefault="001E33E1" w:rsidP="001E33E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      </w:r>
          </w:p>
          <w:p w:rsidR="001E33E1" w:rsidRPr="001E33E1" w:rsidRDefault="001E33E1" w:rsidP="001E33E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      </w:r>
          </w:p>
          <w:p w:rsidR="00132B68" w:rsidRPr="001E33E1" w:rsidRDefault="00132B68" w:rsidP="00BC4768">
            <w:pPr>
              <w:pStyle w:val="ParagraphStyle"/>
              <w:spacing w:line="264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B11ED9" w:rsidTr="001B08F1"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437" w:type="dxa"/>
            <w:gridSpan w:val="7"/>
          </w:tcPr>
          <w:p w:rsidR="001E33E1" w:rsidRPr="001E33E1" w:rsidRDefault="001E33E1" w:rsidP="001E33E1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sz w:val="24"/>
                <w:szCs w:val="24"/>
              </w:rPr>
              <w:t>Предмет «Литературное чтение» преемственен по отношению к предмету «Литература», который изучается в основной школе.</w:t>
            </w:r>
          </w:p>
          <w:p w:rsidR="001E33E1" w:rsidRPr="001E33E1" w:rsidRDefault="001E33E1" w:rsidP="001E33E1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33E1">
              <w:rPr>
                <w:rFonts w:ascii="Times New Roman" w:hAnsi="Times New Roman" w:cs="Times New Roman"/>
                <w:sz w:val="24"/>
                <w:szCs w:val="24"/>
              </w:rPr>
              <w:t>На литературное чтение в 1 классе отводится 132 часа (из них ‌</w:t>
            </w:r>
            <w:bookmarkStart w:id="1" w:name="ddec985a-8145-4835-94dd-4cab4866d4ad"/>
            <w:r w:rsidRPr="001E33E1">
              <w:rPr>
                <w:rFonts w:ascii="Times New Roman" w:hAnsi="Times New Roman" w:cs="Times New Roman"/>
                <w:sz w:val="24"/>
                <w:szCs w:val="24"/>
              </w:rPr>
              <w:t>не менее 80 часов</w:t>
            </w:r>
            <w:bookmarkEnd w:id="1"/>
            <w:r w:rsidRPr="001E33E1">
              <w:rPr>
                <w:rFonts w:ascii="Times New Roman" w:hAnsi="Times New Roman" w:cs="Times New Roman"/>
                <w:sz w:val="24"/>
                <w:szCs w:val="24"/>
              </w:rPr>
              <w:t>‌ составляет вводный интегрированный учебный курс «Обучение грамоте»), во 2-</w:t>
            </w:r>
            <w:r w:rsidR="00114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33E1">
              <w:rPr>
                <w:rFonts w:ascii="Times New Roman" w:hAnsi="Times New Roman" w:cs="Times New Roman"/>
                <w:sz w:val="24"/>
                <w:szCs w:val="24"/>
              </w:rPr>
              <w:t xml:space="preserve"> классах по 136 часов (4 часа в неделю в каждом классе).</w:t>
            </w:r>
          </w:p>
          <w:p w:rsidR="00BF7143" w:rsidRPr="001E33E1" w:rsidRDefault="00114DC5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 -102 часа (3 часа в неделю)</w:t>
            </w:r>
          </w:p>
          <w:p w:rsidR="00132B68" w:rsidRPr="0054226F" w:rsidRDefault="0027208A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:rsidRPr="001E33E1" w:rsidTr="001B08F1">
        <w:trPr>
          <w:trHeight w:val="2959"/>
        </w:trPr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7437" w:type="dxa"/>
            <w:gridSpan w:val="7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022"/>
              <w:gridCol w:w="1491"/>
            </w:tblGrid>
            <w:tr w:rsidR="00F949DD" w:rsidRPr="001B08F1" w:rsidTr="00A935F2">
              <w:tc>
                <w:tcPr>
                  <w:tcW w:w="560" w:type="dxa"/>
                  <w:shd w:val="clear" w:color="auto" w:fill="9CC2E5" w:themeFill="accent1" w:themeFillTint="99"/>
                </w:tcPr>
                <w:p w:rsidR="00F949DD" w:rsidRPr="001B08F1" w:rsidRDefault="00F949DD" w:rsidP="00F949DD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022" w:type="dxa"/>
                  <w:shd w:val="clear" w:color="auto" w:fill="9CC2E5" w:themeFill="accent1" w:themeFillTint="99"/>
                </w:tcPr>
                <w:p w:rsidR="00F949DD" w:rsidRPr="001B08F1" w:rsidRDefault="00F949DD" w:rsidP="00F949DD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949DD" w:rsidRPr="001B08F1" w:rsidRDefault="00F949DD" w:rsidP="00F949DD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раздела</w:t>
                  </w:r>
                  <w:r w:rsidR="001E33E1"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1 класс</w:t>
                  </w:r>
                </w:p>
              </w:tc>
              <w:tc>
                <w:tcPr>
                  <w:tcW w:w="1491" w:type="dxa"/>
                  <w:shd w:val="clear" w:color="auto" w:fill="9CC2E5" w:themeFill="accent1" w:themeFillTint="99"/>
                </w:tcPr>
                <w:p w:rsidR="00F949DD" w:rsidRPr="001B08F1" w:rsidRDefault="00F949DD" w:rsidP="00F949DD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F949DD" w:rsidRPr="001B08F1" w:rsidRDefault="00F949DD" w:rsidP="00F949DD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14A0" w:rsidRPr="001B08F1" w:rsidTr="00A935F2">
              <w:tc>
                <w:tcPr>
                  <w:tcW w:w="560" w:type="dxa"/>
                </w:tcPr>
                <w:p w:rsidR="002C14A0" w:rsidRPr="001B08F1" w:rsidRDefault="00A935F2" w:rsidP="00F949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22" w:type="dxa"/>
                </w:tcPr>
                <w:p w:rsidR="002C14A0" w:rsidRPr="001B08F1" w:rsidRDefault="00A935F2" w:rsidP="00F949DD">
                  <w:pPr>
                    <w:pStyle w:val="a4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Добукварный</w:t>
                  </w:r>
                  <w:proofErr w:type="spellEnd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период</w:t>
                  </w:r>
                  <w:proofErr w:type="spellEnd"/>
                </w:p>
              </w:tc>
              <w:tc>
                <w:tcPr>
                  <w:tcW w:w="1491" w:type="dxa"/>
                </w:tcPr>
                <w:p w:rsidR="002C14A0" w:rsidRPr="001B08F1" w:rsidRDefault="001B08F1" w:rsidP="00F949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22" w:type="dxa"/>
                </w:tcPr>
                <w:p w:rsidR="00DA0AFD" w:rsidRPr="001B08F1" w:rsidRDefault="00A935F2" w:rsidP="00DA0AFD">
                  <w:pPr>
                    <w:pStyle w:val="a4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Букварный</w:t>
                  </w:r>
                  <w:proofErr w:type="spellEnd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период</w:t>
                  </w:r>
                  <w:proofErr w:type="spellEnd"/>
                </w:p>
              </w:tc>
              <w:tc>
                <w:tcPr>
                  <w:tcW w:w="1491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22" w:type="dxa"/>
                </w:tcPr>
                <w:p w:rsidR="00DA0AFD" w:rsidRPr="001B08F1" w:rsidRDefault="00A935F2" w:rsidP="00DA0AFD">
                  <w:pPr>
                    <w:pStyle w:val="a4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Послебукварный</w:t>
                  </w:r>
                  <w:proofErr w:type="spellEnd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период</w:t>
                  </w:r>
                  <w:proofErr w:type="spellEnd"/>
                </w:p>
              </w:tc>
              <w:tc>
                <w:tcPr>
                  <w:tcW w:w="1491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</w:tr>
            <w:tr w:rsidR="00A935F2" w:rsidRPr="001B08F1" w:rsidTr="00617669">
              <w:tc>
                <w:tcPr>
                  <w:tcW w:w="7073" w:type="dxa"/>
                  <w:gridSpan w:val="3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Литературное чтение</w:t>
                  </w:r>
                </w:p>
              </w:tc>
            </w:tr>
            <w:tr w:rsidR="00A935F2" w:rsidRPr="001B08F1" w:rsidTr="00A935F2">
              <w:tc>
                <w:tcPr>
                  <w:tcW w:w="560" w:type="dxa"/>
                </w:tcPr>
                <w:p w:rsidR="00A935F2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22" w:type="dxa"/>
                </w:tcPr>
                <w:p w:rsidR="00A935F2" w:rsidRPr="001B08F1" w:rsidRDefault="00A935F2" w:rsidP="00DA0AFD">
                  <w:pPr>
                    <w:pStyle w:val="a4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Жили-были буквы</w:t>
                  </w:r>
                </w:p>
              </w:tc>
              <w:tc>
                <w:tcPr>
                  <w:tcW w:w="1491" w:type="dxa"/>
                </w:tcPr>
                <w:p w:rsidR="00A935F2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22" w:type="dxa"/>
                </w:tcPr>
                <w:p w:rsidR="00DA0AFD" w:rsidRPr="001B08F1" w:rsidRDefault="00A935F2" w:rsidP="00DA0AFD">
                  <w:pPr>
                    <w:pStyle w:val="a4"/>
                    <w:tabs>
                      <w:tab w:val="left" w:pos="2835"/>
                    </w:tabs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Сказки</w:t>
                  </w:r>
                  <w:proofErr w:type="spellEnd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загадки</w:t>
                  </w:r>
                  <w:proofErr w:type="spellEnd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небылицы</w:t>
                  </w:r>
                  <w:proofErr w:type="spellEnd"/>
                </w:p>
              </w:tc>
              <w:tc>
                <w:tcPr>
                  <w:tcW w:w="1491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22" w:type="dxa"/>
                </w:tcPr>
                <w:p w:rsidR="00DA0AFD" w:rsidRPr="001B08F1" w:rsidRDefault="00A935F2" w:rsidP="00DA0AFD">
                  <w:pPr>
                    <w:pStyle w:val="a4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Апрель</w:t>
                  </w:r>
                  <w:proofErr w:type="spellEnd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апрель</w:t>
                  </w:r>
                  <w:proofErr w:type="spellEnd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. </w:t>
                  </w: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Звенит</w:t>
                  </w:r>
                  <w:proofErr w:type="spellEnd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капель</w:t>
                  </w:r>
                  <w:proofErr w:type="spellEnd"/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!</w:t>
                  </w:r>
                </w:p>
              </w:tc>
              <w:tc>
                <w:tcPr>
                  <w:tcW w:w="1491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22" w:type="dxa"/>
                  <w:vAlign w:val="center"/>
                </w:tcPr>
                <w:p w:rsidR="00DA0AFD" w:rsidRPr="001B08F1" w:rsidRDefault="00A935F2" w:rsidP="00DA0AFD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И в шутку, и всерьёз</w:t>
                  </w:r>
                </w:p>
              </w:tc>
              <w:tc>
                <w:tcPr>
                  <w:tcW w:w="1491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22" w:type="dxa"/>
                  <w:vAlign w:val="center"/>
                </w:tcPr>
                <w:p w:rsidR="00DA0AFD" w:rsidRPr="001B08F1" w:rsidRDefault="00A935F2" w:rsidP="00DA0AFD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Я и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мои</w:t>
                  </w:r>
                  <w:proofErr w:type="spellEnd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друзья</w:t>
                  </w:r>
                  <w:proofErr w:type="spellEnd"/>
                </w:p>
              </w:tc>
              <w:tc>
                <w:tcPr>
                  <w:tcW w:w="1491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22" w:type="dxa"/>
                  <w:vAlign w:val="center"/>
                </w:tcPr>
                <w:p w:rsidR="00DA0AFD" w:rsidRPr="001B08F1" w:rsidRDefault="00A935F2" w:rsidP="00DA0AFD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О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братьях</w:t>
                  </w:r>
                  <w:proofErr w:type="spellEnd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наших</w:t>
                  </w:r>
                  <w:proofErr w:type="spellEnd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B08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меньших</w:t>
                  </w:r>
                  <w:proofErr w:type="spellEnd"/>
                </w:p>
              </w:tc>
              <w:tc>
                <w:tcPr>
                  <w:tcW w:w="1491" w:type="dxa"/>
                </w:tcPr>
                <w:p w:rsidR="00DA0AFD" w:rsidRPr="001B08F1" w:rsidRDefault="00A935F2" w:rsidP="00DA0AF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A0AFD" w:rsidRPr="001B08F1" w:rsidTr="00A935F2">
              <w:tc>
                <w:tcPr>
                  <w:tcW w:w="560" w:type="dxa"/>
                  <w:shd w:val="clear" w:color="auto" w:fill="92D050"/>
                </w:tcPr>
                <w:p w:rsidR="00DA0AFD" w:rsidRPr="001B08F1" w:rsidRDefault="00DA0AFD" w:rsidP="00DA0AFD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22" w:type="dxa"/>
                  <w:shd w:val="clear" w:color="auto" w:fill="92D050"/>
                </w:tcPr>
                <w:p w:rsidR="00DA0AFD" w:rsidRPr="001B08F1" w:rsidRDefault="00DA0AFD" w:rsidP="00DA0AFD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491" w:type="dxa"/>
                  <w:shd w:val="clear" w:color="auto" w:fill="92D050"/>
                </w:tcPr>
                <w:p w:rsidR="00DA0AFD" w:rsidRPr="001B08F1" w:rsidRDefault="00DA0AFD" w:rsidP="00C07799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C07799"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1E33E1" w:rsidRPr="001B08F1" w:rsidTr="00A935F2">
              <w:tc>
                <w:tcPr>
                  <w:tcW w:w="560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022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раздела 2 класс </w:t>
                  </w:r>
                </w:p>
              </w:tc>
              <w:tc>
                <w:tcPr>
                  <w:tcW w:w="1491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Самое великое чудо на свете.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Устное народное творчество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Люблю природу русскую. Осень.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Русские писатели.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«О братьях наших меньших»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Из детских журналов.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Люблю природу русскую. Зима.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Писатели -детям.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Я и мои друзья.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Люблю природу русскую. Весна.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 в шутку и всерьёз.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A935F2" w:rsidRPr="001B08F1" w:rsidTr="00856E26">
              <w:tc>
                <w:tcPr>
                  <w:tcW w:w="560" w:type="dxa"/>
                </w:tcPr>
                <w:p w:rsidR="00A935F2" w:rsidRPr="001B08F1" w:rsidRDefault="00A935F2" w:rsidP="00A935F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022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Литература зарубежных стран.</w:t>
                  </w:r>
                </w:p>
              </w:tc>
              <w:tc>
                <w:tcPr>
                  <w:tcW w:w="1491" w:type="dxa"/>
                  <w:vAlign w:val="center"/>
                </w:tcPr>
                <w:p w:rsidR="00A935F2" w:rsidRPr="001B08F1" w:rsidRDefault="00A935F2" w:rsidP="00A935F2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</w:tr>
            <w:tr w:rsidR="001E33E1" w:rsidRPr="001B08F1" w:rsidTr="00A935F2">
              <w:tc>
                <w:tcPr>
                  <w:tcW w:w="560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22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491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136</w:t>
                  </w:r>
                </w:p>
              </w:tc>
            </w:tr>
            <w:tr w:rsidR="001E33E1" w:rsidRPr="001B08F1" w:rsidTr="00A935F2">
              <w:tc>
                <w:tcPr>
                  <w:tcW w:w="560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022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раздела 3 класс</w:t>
                  </w:r>
                </w:p>
              </w:tc>
              <w:tc>
                <w:tcPr>
                  <w:tcW w:w="1491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Самое великое чудо на свете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Устное народное творчество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Поэтическая тетрадь №1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Великие русские писатели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Поэтическая тетрадь № 2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Литературные сказки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Были-небылицы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Поэтическая тетрадь №3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Люби живое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Поэтическая тетрадь №4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Собирай по ягодке – наберёшь кузовок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>По страницам детских журналов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 </w:t>
                  </w:r>
                </w:p>
              </w:tc>
            </w:tr>
            <w:tr w:rsidR="001B08F1" w:rsidRPr="001B08F1" w:rsidTr="00C0073C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>Зарубежная литература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1E33E1" w:rsidRPr="001B08F1" w:rsidTr="00A935F2">
              <w:tc>
                <w:tcPr>
                  <w:tcW w:w="560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22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491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136</w:t>
                  </w:r>
                </w:p>
              </w:tc>
            </w:tr>
            <w:tr w:rsidR="001E33E1" w:rsidRPr="001B08F1" w:rsidTr="00A935F2">
              <w:tc>
                <w:tcPr>
                  <w:tcW w:w="560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022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раздела 4 класс</w:t>
                  </w:r>
                </w:p>
              </w:tc>
              <w:tc>
                <w:tcPr>
                  <w:tcW w:w="1491" w:type="dxa"/>
                  <w:shd w:val="clear" w:color="auto" w:fill="9CC2E5" w:themeFill="accent1" w:themeFillTint="99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Летописи. Былины. Жития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«Чудесный мир классики»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Поэтическая тетрадь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Литературные сказки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Делу время – потехе час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Страна детства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Поэтическая тетрадь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Природа и мы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Поэтическая тетрадь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Родина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Страна Фантазия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1B08F1" w:rsidRPr="001B08F1" w:rsidTr="00BE5ED1">
              <w:tc>
                <w:tcPr>
                  <w:tcW w:w="560" w:type="dxa"/>
                </w:tcPr>
                <w:p w:rsidR="001B08F1" w:rsidRPr="001B08F1" w:rsidRDefault="001B08F1" w:rsidP="001B08F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022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Зарубежная литература</w:t>
                  </w:r>
                </w:p>
              </w:tc>
              <w:tc>
                <w:tcPr>
                  <w:tcW w:w="1491" w:type="dxa"/>
                  <w:vAlign w:val="center"/>
                </w:tcPr>
                <w:p w:rsidR="001B08F1" w:rsidRPr="001B08F1" w:rsidRDefault="001B08F1" w:rsidP="001B08F1">
                  <w:pPr>
                    <w:ind w:left="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1E33E1" w:rsidRPr="001B08F1" w:rsidTr="00A935F2">
              <w:tc>
                <w:tcPr>
                  <w:tcW w:w="560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22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491" w:type="dxa"/>
                  <w:shd w:val="clear" w:color="auto" w:fill="92D050"/>
                </w:tcPr>
                <w:p w:rsidR="001E33E1" w:rsidRPr="001B08F1" w:rsidRDefault="001E33E1" w:rsidP="001E33E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8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114D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02</w:t>
                  </w:r>
                </w:p>
              </w:tc>
            </w:tr>
          </w:tbl>
          <w:p w:rsidR="00132B68" w:rsidRPr="001B08F1" w:rsidRDefault="00132B68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ED9" w:rsidTr="001B08F1"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437" w:type="dxa"/>
            <w:gridSpan w:val="7"/>
          </w:tcPr>
          <w:p w:rsidR="00132B68" w:rsidRPr="00696DF2" w:rsidRDefault="00B229A3" w:rsidP="00BC4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B229A3" w:rsidRPr="00696DF2" w:rsidRDefault="00B229A3" w:rsidP="00BC4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:rsidR="00B229A3" w:rsidRPr="00696DF2" w:rsidRDefault="00B229A3" w:rsidP="00BC4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96DF2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696DF2" w:rsidRPr="00696DF2" w:rsidTr="00696DF2">
        <w:trPr>
          <w:gridAfter w:val="1"/>
          <w:wAfter w:w="9" w:type="dxa"/>
          <w:trHeight w:val="63"/>
        </w:trPr>
        <w:tc>
          <w:tcPr>
            <w:tcW w:w="3616" w:type="dxa"/>
            <w:vMerge w:val="restart"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92D050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  <w:shd w:val="clear" w:color="auto" w:fill="92D050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  <w:shd w:val="clear" w:color="auto" w:fill="92D050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  <w:shd w:val="clear" w:color="auto" w:fill="92D050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  <w:shd w:val="clear" w:color="auto" w:fill="92D050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  <w:shd w:val="clear" w:color="auto" w:fill="92D050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696DF2" w:rsidTr="00696DF2">
        <w:trPr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37" w:type="dxa"/>
            <w:gridSpan w:val="7"/>
            <w:shd w:val="clear" w:color="auto" w:fill="9CC2E5" w:themeFill="accent1" w:themeFillTint="99"/>
          </w:tcPr>
          <w:p w:rsidR="00696DF2" w:rsidRPr="00696DF2" w:rsidRDefault="00696DF2" w:rsidP="001B08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1класс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1B0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696DF2" w:rsidRPr="00696DF2" w:rsidRDefault="00696DF2" w:rsidP="001B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1B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1B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68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696DF2" w:rsidRPr="00696DF2" w:rsidRDefault="00696DF2" w:rsidP="001B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696DF2" w:rsidRPr="00696DF2" w:rsidRDefault="00696DF2" w:rsidP="001B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062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F535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696DF2" w:rsidRPr="00696DF2" w:rsidRDefault="00F535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696DF2" w:rsidRPr="00696DF2" w:rsidRDefault="00F535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F5350E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696DF2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92D050"/>
          </w:tcPr>
          <w:p w:rsidR="00696DF2" w:rsidRPr="00696DF2" w:rsidRDefault="00696DF2" w:rsidP="00B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696DF2" w:rsidRPr="00696DF2" w:rsidRDefault="00696DF2" w:rsidP="00C07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696DF2" w:rsidRPr="00696DF2" w:rsidRDefault="00696DF2" w:rsidP="00C07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3F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2" w:name="_GoBack"/>
            <w:bookmarkEnd w:id="2"/>
          </w:p>
        </w:tc>
        <w:tc>
          <w:tcPr>
            <w:tcW w:w="1191" w:type="dxa"/>
          </w:tcPr>
          <w:p w:rsidR="00696DF2" w:rsidRPr="00696DF2" w:rsidRDefault="00696DF2" w:rsidP="00C07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98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696DF2" w:rsidRPr="00696DF2" w:rsidRDefault="00696DF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Tr="00696DF2">
        <w:trPr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37" w:type="dxa"/>
            <w:gridSpan w:val="7"/>
            <w:shd w:val="clear" w:color="auto" w:fill="9CC2E5" w:themeFill="accent1" w:themeFillTint="99"/>
          </w:tcPr>
          <w:p w:rsidR="00696DF2" w:rsidRPr="00696DF2" w:rsidRDefault="00696DF2" w:rsidP="001B08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класс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68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1C6816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696DF2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92D050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696DF2" w:rsidRPr="00696DF2" w:rsidRDefault="001C6816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C68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696DF2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28" w:type="dxa"/>
            <w:gridSpan w:val="6"/>
            <w:shd w:val="clear" w:color="auto" w:fill="9CC2E5" w:themeFill="accent1" w:themeFillTint="99"/>
          </w:tcPr>
          <w:p w:rsidR="00696DF2" w:rsidRPr="00696DF2" w:rsidRDefault="00696DF2" w:rsidP="001B0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68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1C6816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696DF2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92D050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68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C68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696DF2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28" w:type="dxa"/>
            <w:gridSpan w:val="6"/>
            <w:shd w:val="clear" w:color="auto" w:fill="9CC2E5" w:themeFill="accent1" w:themeFillTint="99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класс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1B08F1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DF2" w:rsidRPr="00696DF2" w:rsidTr="00696DF2">
        <w:trPr>
          <w:gridAfter w:val="1"/>
          <w:wAfter w:w="9" w:type="dxa"/>
          <w:trHeight w:val="63"/>
        </w:trPr>
        <w:tc>
          <w:tcPr>
            <w:tcW w:w="3616" w:type="dxa"/>
            <w:vMerge/>
          </w:tcPr>
          <w:p w:rsidR="00696DF2" w:rsidRDefault="00696DF2" w:rsidP="00696D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92D050"/>
          </w:tcPr>
          <w:p w:rsidR="00696DF2" w:rsidRPr="00696DF2" w:rsidRDefault="00696DF2" w:rsidP="0069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1" w:type="dxa"/>
          </w:tcPr>
          <w:p w:rsidR="00696DF2" w:rsidRPr="00696DF2" w:rsidRDefault="00114DC5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98" w:type="dxa"/>
          </w:tcPr>
          <w:p w:rsidR="00696DF2" w:rsidRPr="00696DF2" w:rsidRDefault="00F5350E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696DF2" w:rsidRPr="00696DF2" w:rsidRDefault="00696DF2" w:rsidP="0069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6F65" w:rsidTr="001B08F1">
        <w:trPr>
          <w:trHeight w:val="63"/>
        </w:trPr>
        <w:tc>
          <w:tcPr>
            <w:tcW w:w="3616" w:type="dxa"/>
          </w:tcPr>
          <w:p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437" w:type="dxa"/>
            <w:gridSpan w:val="7"/>
          </w:tcPr>
          <w:p w:rsidR="003C6F65" w:rsidRPr="00696DF2" w:rsidRDefault="008343E1" w:rsidP="00E5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Тестовые, проверочные</w:t>
            </w:r>
            <w:r w:rsidR="00E55F2C" w:rsidRPr="00696DF2">
              <w:rPr>
                <w:rFonts w:ascii="Times New Roman" w:hAnsi="Times New Roman" w:cs="Times New Roman"/>
                <w:sz w:val="24"/>
                <w:szCs w:val="24"/>
              </w:rPr>
              <w:t>, самостоятельные.</w:t>
            </w:r>
          </w:p>
        </w:tc>
      </w:tr>
      <w:tr w:rsidR="00B11ED9" w:rsidTr="001B08F1">
        <w:tc>
          <w:tcPr>
            <w:tcW w:w="3616" w:type="dxa"/>
          </w:tcPr>
          <w:p w:rsidR="00DF0C88" w:rsidRDefault="0089065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7437" w:type="dxa"/>
            <w:gridSpan w:val="7"/>
          </w:tcPr>
          <w:p w:rsidR="00103CF0" w:rsidRPr="00696DF2" w:rsidRDefault="00696DF2" w:rsidP="00C07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DF2">
              <w:rPr>
                <w:rFonts w:ascii="Times New Roman" w:hAnsi="Times New Roman" w:cs="Times New Roman"/>
                <w:sz w:val="24"/>
                <w:szCs w:val="24"/>
              </w:rPr>
              <w:t>Чаиева</w:t>
            </w:r>
            <w:proofErr w:type="spellEnd"/>
            <w:r w:rsidRPr="00696DF2">
              <w:rPr>
                <w:rFonts w:ascii="Times New Roman" w:hAnsi="Times New Roman" w:cs="Times New Roman"/>
                <w:sz w:val="24"/>
                <w:szCs w:val="24"/>
              </w:rPr>
              <w:t xml:space="preserve"> Джамиля Руслановна </w:t>
            </w:r>
          </w:p>
        </w:tc>
      </w:tr>
    </w:tbl>
    <w:p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B208E"/>
    <w:multiLevelType w:val="hybridMultilevel"/>
    <w:tmpl w:val="582AAB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BE1197"/>
    <w:multiLevelType w:val="hybridMultilevel"/>
    <w:tmpl w:val="16BA5B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0521C"/>
    <w:multiLevelType w:val="hybridMultilevel"/>
    <w:tmpl w:val="CAFCB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5FB"/>
    <w:multiLevelType w:val="hybridMultilevel"/>
    <w:tmpl w:val="C598F9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5D67E1"/>
    <w:multiLevelType w:val="multilevel"/>
    <w:tmpl w:val="F2A2C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D0C37"/>
    <w:multiLevelType w:val="hybridMultilevel"/>
    <w:tmpl w:val="87CADA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115074"/>
    <w:multiLevelType w:val="hybridMultilevel"/>
    <w:tmpl w:val="6DF251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154"/>
    <w:rsid w:val="00062080"/>
    <w:rsid w:val="00070ED2"/>
    <w:rsid w:val="000A5736"/>
    <w:rsid w:val="000F3082"/>
    <w:rsid w:val="00103CF0"/>
    <w:rsid w:val="001126A0"/>
    <w:rsid w:val="00114DC5"/>
    <w:rsid w:val="00117167"/>
    <w:rsid w:val="00132B68"/>
    <w:rsid w:val="00193186"/>
    <w:rsid w:val="001A4879"/>
    <w:rsid w:val="001B08F1"/>
    <w:rsid w:val="001C6816"/>
    <w:rsid w:val="001E33E1"/>
    <w:rsid w:val="0027208A"/>
    <w:rsid w:val="002C14A0"/>
    <w:rsid w:val="003555A5"/>
    <w:rsid w:val="003C6F65"/>
    <w:rsid w:val="00434195"/>
    <w:rsid w:val="0054226F"/>
    <w:rsid w:val="00564613"/>
    <w:rsid w:val="00584CE6"/>
    <w:rsid w:val="00696DF2"/>
    <w:rsid w:val="0077539A"/>
    <w:rsid w:val="008343E1"/>
    <w:rsid w:val="0089065F"/>
    <w:rsid w:val="008B72FD"/>
    <w:rsid w:val="00922BD7"/>
    <w:rsid w:val="00945154"/>
    <w:rsid w:val="009C3F6F"/>
    <w:rsid w:val="00A935F2"/>
    <w:rsid w:val="00B11ED9"/>
    <w:rsid w:val="00B229A3"/>
    <w:rsid w:val="00BC4768"/>
    <w:rsid w:val="00BF7143"/>
    <w:rsid w:val="00C07799"/>
    <w:rsid w:val="00C30EF8"/>
    <w:rsid w:val="00CD6388"/>
    <w:rsid w:val="00D15403"/>
    <w:rsid w:val="00D6191E"/>
    <w:rsid w:val="00DA0AFD"/>
    <w:rsid w:val="00DF0C88"/>
    <w:rsid w:val="00E55F2C"/>
    <w:rsid w:val="00E80EF7"/>
    <w:rsid w:val="00EF515E"/>
    <w:rsid w:val="00F5350E"/>
    <w:rsid w:val="00F949DD"/>
    <w:rsid w:val="00FC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BCBB"/>
  <w15:docId w15:val="{0B155AC8-5F55-4088-9BC4-77986F43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117167"/>
  </w:style>
  <w:style w:type="paragraph" w:customStyle="1" w:styleId="ParagraphStyle">
    <w:name w:val="Paragraph Style"/>
    <w:rsid w:val="008906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0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Сахаватова Патимат Рустамовна</cp:lastModifiedBy>
  <cp:revision>21</cp:revision>
  <cp:lastPrinted>2019-04-12T10:54:00Z</cp:lastPrinted>
  <dcterms:created xsi:type="dcterms:W3CDTF">2019-04-11T13:25:00Z</dcterms:created>
  <dcterms:modified xsi:type="dcterms:W3CDTF">2023-07-31T23:59:00Z</dcterms:modified>
</cp:coreProperties>
</file>