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before="0" w:after="200" w:line="276" w:lineRule="auto"/>
        <w:rPr>
          <w:rFonts w:ascii="Times New Roman" w:hAnsi="Times New Roman" w:eastAsia="Times New Roman" w:cs="Times New Roman"/>
          <w:b/>
          <w:color w:val="ff0000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8"/>
          <w:shd w:val="clear" w:color="auto" w:fill="auto"/>
        </w:rPr>
        <w:t xml:space="preserve">Аннотация рабочей программы </w:t>
      </w:r>
      <w:r/>
    </w:p>
    <w:tbl>
      <w:tblPr>
        <w:tblLook w:val="04A0" w:firstRow="1" w:lastRow="0" w:firstColumn="1" w:lastColumn="0" w:noHBand="0" w:noVBand="1"/>
      </w:tblPr>
      <w:tblGrid>
        <w:gridCol w:w="2891"/>
        <w:gridCol w:w="2146"/>
        <w:gridCol w:w="1928"/>
        <w:gridCol w:w="1642"/>
        <w:gridCol w:w="1736"/>
        <w:gridCol w:w="2545"/>
        <w:gridCol w:w="1821"/>
      </w:tblGrid>
      <w:tr>
        <w:trPr>
          <w:jc w:val="left"/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89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Название предмета</w:t>
            </w:r>
            <w:r/>
          </w:p>
        </w:tc>
        <w:tc>
          <w:tcPr>
            <w:gridSpan w:val="6"/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18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Биология</w:t>
            </w:r>
            <w:r/>
          </w:p>
        </w:tc>
      </w:tr>
      <w:tr>
        <w:trPr>
          <w:jc w:val="left"/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89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Класс</w:t>
            </w:r>
            <w:r/>
          </w:p>
        </w:tc>
        <w:tc>
          <w:tcPr>
            <w:gridSpan w:val="6"/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18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left" w:pos="1455" w:leader="none"/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7</w:t>
            </w:r>
            <w:r/>
          </w:p>
        </w:tc>
      </w:tr>
      <w:tr>
        <w:trPr>
          <w:jc w:val="left"/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89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Уровень</w:t>
            </w:r>
            <w:r/>
          </w:p>
        </w:tc>
        <w:tc>
          <w:tcPr>
            <w:gridSpan w:val="6"/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18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Базовый </w:t>
            </w:r>
            <w:r/>
          </w:p>
        </w:tc>
      </w:tr>
      <w:tr>
        <w:trPr>
          <w:jc w:val="left"/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89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Нормативно-методические материалы</w:t>
            </w:r>
            <w:r/>
          </w:p>
        </w:tc>
        <w:tc>
          <w:tcPr>
            <w:gridSpan w:val="6"/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18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Рабочая программа составлена на основе:</w:t>
            </w:r>
            <w:r/>
          </w:p>
          <w:p>
            <w:pPr>
              <w:numPr>
                <w:ilvl w:val="0"/>
                <w:numId w:val="1"/>
              </w:numPr>
              <w:ind w:left="459" w:right="0" w:hanging="284"/>
              <w:jc w:val="both"/>
              <w:spacing w:before="0"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ФГОС ООО 2021</w:t>
            </w:r>
            <w:r/>
          </w:p>
          <w:p>
            <w:pPr>
              <w:numPr>
                <w:ilvl w:val="0"/>
                <w:numId w:val="1"/>
              </w:numPr>
              <w:ind w:left="720" w:right="0" w:hanging="360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основной образовательной программой основного общего образования АНОО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Дом знаний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на 2023-2024 учебный год.</w:t>
            </w:r>
            <w:r/>
          </w:p>
          <w:p>
            <w:pPr>
              <w:numPr>
                <w:ilvl w:val="0"/>
                <w:numId w:val="1"/>
              </w:numPr>
              <w:ind w:left="720" w:right="0" w:firstLine="176"/>
              <w:jc w:val="both"/>
              <w:spacing w:before="0" w:after="0" w:line="276" w:lineRule="auto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учебного плана АНОО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Дом знаний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на 2023-2024 учебный год.</w:t>
            </w:r>
            <w:r/>
          </w:p>
          <w:p>
            <w:pPr>
              <w:numPr>
                <w:ilvl w:val="0"/>
                <w:numId w:val="1"/>
              </w:numPr>
              <w:ind w:left="720" w:right="0" w:hanging="360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положения о рабочей программе по учебному предмету(курсу), курсу внеурочной деятельности АНОО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Дом знаний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на 2023-2024 учебный год. </w:t>
            </w:r>
            <w:r/>
          </w:p>
          <w:p>
            <w:pPr>
              <w:numPr>
                <w:ilvl w:val="0"/>
                <w:numId w:val="1"/>
              </w:numPr>
              <w:ind w:left="720" w:right="0" w:firstLine="176"/>
              <w:jc w:val="both"/>
              <w:spacing w:before="0" w:after="0" w:line="276" w:lineRule="auto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календарного учебного графика на 2022-2023 учебный год;</w:t>
            </w:r>
            <w:r/>
          </w:p>
          <w:p>
            <w:pPr>
              <w:numPr>
                <w:ilvl w:val="0"/>
                <w:numId w:val="1"/>
              </w:numPr>
              <w:ind w:left="720" w:right="0" w:firstLine="176"/>
              <w:jc w:val="both"/>
              <w:spacing w:before="0" w:after="0" w:line="276" w:lineRule="auto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федерального перечня учебников;</w:t>
            </w:r>
            <w:r/>
          </w:p>
          <w:p>
            <w:pPr>
              <w:numPr>
                <w:ilvl w:val="0"/>
                <w:numId w:val="1"/>
              </w:numPr>
              <w:ind w:left="720" w:right="0" w:hanging="360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color w:val="000000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рабочей пр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position w:val="0"/>
                <w:sz w:val="28"/>
                <w:shd w:val="clear" w:color="auto" w:fill="auto"/>
              </w:rPr>
              <w:t xml:space="preserve">ограммы воспитания АНОО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position w:val="0"/>
                <w:sz w:val="28"/>
                <w:shd w:val="clear" w:color="auto" w:fill="auto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position w:val="0"/>
                <w:sz w:val="28"/>
                <w:shd w:val="clear" w:color="auto" w:fill="auto"/>
              </w:rPr>
              <w:t xml:space="preserve">Дом знаний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position w:val="0"/>
                <w:sz w:val="28"/>
                <w:shd w:val="clear" w:color="auto" w:fill="auto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position w:val="0"/>
                <w:sz w:val="28"/>
                <w:shd w:val="clear" w:color="auto" w:fill="auto"/>
              </w:rPr>
              <w:t xml:space="preserve">на 2023-2024 учебный год,</w:t>
            </w:r>
            <w:r/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pacing w:val="0"/>
                <w:position w:val="0"/>
                <w:sz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position w:val="0"/>
                <w:sz w:val="28"/>
                <w:shd w:val="clear" w:color="auto" w:fill="ffffff"/>
              </w:rPr>
              <w:t xml:space="preserve">на основе авторской программы. Программа составлена на основе Федерального государственного образовательного стандарта основного общего</w:t>
            </w:r>
            <w:r/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pacing w:val="0"/>
                <w:position w:val="0"/>
                <w:sz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position w:val="0"/>
                <w:sz w:val="28"/>
                <w:shd w:val="clear" w:color="auto" w:fill="ffffff"/>
              </w:rPr>
              <w:t xml:space="preserve">образования, Примерной основной образовательной программы образовательного учреждения. Основная школа / [сост.</w:t>
            </w:r>
            <w:r/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pacing w:val="0"/>
                <w:position w:val="0"/>
                <w:sz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position w:val="0"/>
                <w:sz w:val="28"/>
                <w:shd w:val="clear" w:color="auto" w:fill="ffffff"/>
              </w:rPr>
              <w:t xml:space="preserve">Г.М. Пяльдяева].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position w:val="0"/>
                <w:sz w:val="28"/>
                <w:shd w:val="clear" w:color="auto" w:fill="ffffff"/>
              </w:rPr>
              <w:t xml:space="preserve">—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position w:val="0"/>
                <w:sz w:val="28"/>
                <w:shd w:val="clear" w:color="auto" w:fill="ffffff"/>
              </w:rPr>
              <w:t xml:space="preserve">М.: Дрофа, 2014 год (Стандарты второго поколения), Программы по биологии для 5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position w:val="0"/>
                <w:sz w:val="28"/>
                <w:shd w:val="clear" w:color="auto" w:fill="ffffff"/>
              </w:rPr>
              <w:t xml:space="preserve">–9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position w:val="0"/>
                <w:sz w:val="28"/>
                <w:shd w:val="clear" w:color="auto" w:fill="ffffff"/>
              </w:rPr>
              <w:t xml:space="preserve">классов</w:t>
            </w:r>
            <w:r/>
          </w:p>
          <w:p>
            <w:pPr>
              <w:ind w:left="0" w:right="0" w:firstLine="0"/>
              <w:jc w:val="left"/>
              <w:spacing w:before="0" w:after="0" w:line="240" w:lineRule="auto"/>
              <w:rPr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position w:val="0"/>
                <w:sz w:val="28"/>
                <w:shd w:val="clear" w:color="auto" w:fill="ffffff"/>
              </w:rPr>
              <w:t xml:space="preserve">(автор В. В. Пасечник.; М.: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position w:val="0"/>
                <w:sz w:val="28"/>
                <w:shd w:val="clear" w:color="auto" w:fill="ffffff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position w:val="0"/>
                <w:sz w:val="28"/>
                <w:shd w:val="clear" w:color="auto" w:fill="ffffff"/>
              </w:rPr>
              <w:t xml:space="preserve">Дрофа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position w:val="0"/>
                <w:sz w:val="28"/>
                <w:shd w:val="clear" w:color="auto" w:fill="ffffff"/>
              </w:rPr>
              <w:t xml:space="preserve">», 2014 ).</w:t>
            </w:r>
            <w:r/>
          </w:p>
        </w:tc>
      </w:tr>
      <w:tr>
        <w:trPr>
          <w:jc w:val="left"/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89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УМК</w:t>
            </w:r>
            <w:r/>
          </w:p>
        </w:tc>
        <w:tc>
          <w:tcPr>
            <w:gridSpan w:val="6"/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1818" w:type="dxa"/>
            <w:vAlign w:val="top"/>
            <w:textDirection w:val="lrTb"/>
            <w:noWrap w:val="false"/>
          </w:tcPr>
          <w:p>
            <w:pPr>
              <w:ind w:left="106" w:right="240" w:firstLine="0"/>
              <w:jc w:val="left"/>
              <w:spacing w:before="0" w:after="0" w:line="290" w:lineRule="auto"/>
              <w:rPr>
                <w:rFonts w:ascii="Times New Roman" w:hAnsi="Times New Roman" w:eastAsia="Times New Roman" w:cs="Times New Roman"/>
                <w:color w:val="181818"/>
                <w:spacing w:val="0"/>
                <w:position w:val="0"/>
                <w:sz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position w:val="0"/>
                <w:sz w:val="28"/>
                <w:shd w:val="clear" w:color="auto" w:fill="auto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181818"/>
                <w:spacing w:val="0"/>
                <w:position w:val="0"/>
                <w:sz w:val="28"/>
                <w:shd w:val="clear" w:color="auto" w:fill="ffffff"/>
              </w:rPr>
              <w:t xml:space="preserve">анная программа реализована в учебниках: </w:t>
            </w:r>
            <w:r/>
          </w:p>
          <w:p>
            <w:pPr>
              <w:ind w:right="240"/>
              <w:jc w:val="left"/>
              <w:spacing w:before="0" w:after="0" w:line="290" w:lineRule="auto"/>
              <w:rPr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pacing w:val="0"/>
                <w:position w:val="0"/>
                <w:sz w:val="28"/>
                <w:shd w:val="clear" w:color="auto" w:fill="ffffff"/>
              </w:rPr>
              <w:t xml:space="preserve">Биология. 7 класс: учеб. Для общеобразоват. учреждений / В.В. Пасечник, С.В. Суматохин, Г.С. Калинова, З.Г.Гапонюк; под ред. В.В. Пасечника. </w:t>
            </w:r>
            <w:r>
              <w:rPr>
                <w:rFonts w:ascii="Times New Roman" w:hAnsi="Times New Roman" w:eastAsia="Times New Roman" w:cs="Times New Roman"/>
                <w:color w:val="181818"/>
                <w:spacing w:val="0"/>
                <w:position w:val="0"/>
                <w:sz w:val="28"/>
                <w:shd w:val="clear" w:color="auto" w:fill="ffffff"/>
              </w:rPr>
              <w:t xml:space="preserve">– </w:t>
            </w:r>
            <w:r>
              <w:rPr>
                <w:rFonts w:ascii="Times New Roman" w:hAnsi="Times New Roman" w:eastAsia="Times New Roman" w:cs="Times New Roman"/>
                <w:color w:val="181818"/>
                <w:spacing w:val="0"/>
                <w:position w:val="0"/>
                <w:sz w:val="28"/>
                <w:shd w:val="clear" w:color="auto" w:fill="ffffff"/>
              </w:rPr>
              <w:t xml:space="preserve">М.: Просвещение, 2018 г. (Линия жизни).</w:t>
            </w:r>
            <w:r/>
          </w:p>
        </w:tc>
      </w:tr>
      <w:tr>
        <w:trPr>
          <w:jc w:val="left"/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89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Цели и задачи предмета</w:t>
            </w:r>
            <w:r/>
          </w:p>
        </w:tc>
        <w:tc>
          <w:tcPr>
            <w:gridSpan w:val="6"/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18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Цели и задачи курса </w:t>
            </w:r>
            <w:r/>
          </w:p>
          <w:p>
            <w:pPr>
              <w:ind w:left="0" w:right="0" w:firstLine="567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В Рабочей программе нашли отражение цели и задачи изучения биологии на ступени основного общего</w:t>
            </w:r>
            <w:r/>
          </w:p>
          <w:p>
            <w:pPr>
              <w:ind w:left="0" w:right="0" w:firstLine="567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образования, изложенные в пояснительной записке к Примерной программе на основе федерального государственного</w:t>
            </w:r>
            <w:r/>
          </w:p>
          <w:p>
            <w:pPr>
              <w:ind w:left="0" w:right="0" w:firstLine="567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образовательного стандарта. Они формируются на нескольких уровнях</w:t>
            </w:r>
            <w:r/>
          </w:p>
          <w:p>
            <w:pPr>
              <w:ind w:left="0" w:right="0" w:firstLine="567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Личностном:</w:t>
            </w:r>
            <w:r/>
          </w:p>
          <w:p>
            <w:pPr>
              <w:numPr>
                <w:ilvl w:val="0"/>
                <w:numId w:val="3"/>
              </w:numPr>
              <w:ind w:left="1287" w:right="0" w:hanging="360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cоциализация обучаемых как вхождение в мир культуры и социальных отношений, осваиваемых в процессе знакомства</w:t>
            </w:r>
            <w:r/>
          </w:p>
          <w:p>
            <w:pPr>
              <w:numPr>
                <w:ilvl w:val="0"/>
                <w:numId w:val="3"/>
              </w:numPr>
              <w:ind w:left="1287" w:right="0" w:hanging="360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с миром живой природы; -приобщение к познавательной культуре как системе научных ценностей, накопленных в сфере</w:t>
            </w:r>
            <w:r/>
          </w:p>
          <w:p>
            <w:pPr>
              <w:numPr>
                <w:ilvl w:val="0"/>
                <w:numId w:val="3"/>
              </w:numPr>
              <w:ind w:left="1287" w:right="0" w:hanging="360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биологической науки; ориентацию в системе моральных норм и ценностей: признание высокой ценности жизни во всех</w:t>
            </w:r>
            <w:r/>
          </w:p>
          <w:p>
            <w:pPr>
              <w:numPr>
                <w:ilvl w:val="0"/>
                <w:numId w:val="3"/>
              </w:numPr>
              <w:ind w:left="1287" w:right="0" w:hanging="360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ее проявлениях, экологическое сознание, воспитание любви к природе; -развитие познавательных мотивов,</w:t>
            </w:r>
            <w:r/>
          </w:p>
          <w:p>
            <w:pPr>
              <w:numPr>
                <w:ilvl w:val="0"/>
                <w:numId w:val="3"/>
              </w:numPr>
              <w:ind w:left="1287" w:right="0" w:hanging="360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направленных на получение нового знания о живой природе; овладение ключевыми компетентностями: </w:t>
            </w:r>
            <w:r/>
          </w:p>
          <w:p>
            <w:pPr>
              <w:numPr>
                <w:ilvl w:val="0"/>
                <w:numId w:val="3"/>
              </w:numPr>
              <w:ind w:left="1287" w:right="0" w:hanging="360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учебнопознавательными, информационными, коммуникативными;</w:t>
            </w:r>
            <w:r/>
          </w:p>
          <w:p>
            <w:pPr>
              <w:numPr>
                <w:ilvl w:val="0"/>
                <w:numId w:val="3"/>
              </w:numPr>
              <w:ind w:left="1287" w:right="0" w:hanging="360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метапредметном:</w:t>
            </w:r>
            <w:r/>
          </w:p>
          <w:p>
            <w:pPr>
              <w:numPr>
                <w:ilvl w:val="0"/>
                <w:numId w:val="3"/>
              </w:numPr>
              <w:ind w:left="1287" w:right="0" w:hanging="360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овладение составляющими исследовательской и проектной деятельности;</w:t>
            </w:r>
            <w:r/>
          </w:p>
          <w:p>
            <w:pPr>
              <w:numPr>
                <w:ilvl w:val="0"/>
                <w:numId w:val="3"/>
              </w:numPr>
              <w:ind w:left="1287" w:right="0" w:hanging="360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умение работать с разными источниками биологической информации: находить информацию в различных источниках,</w:t>
            </w:r>
            <w:r/>
          </w:p>
          <w:p>
            <w:pPr>
              <w:numPr>
                <w:ilvl w:val="0"/>
                <w:numId w:val="3"/>
              </w:numPr>
              <w:ind w:left="1287" w:right="0" w:hanging="360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анализировать и оценивать, преобразовывать из одной формы в другую;</w:t>
            </w:r>
            <w:r/>
          </w:p>
          <w:p>
            <w:pPr>
              <w:numPr>
                <w:ilvl w:val="0"/>
                <w:numId w:val="3"/>
              </w:numPr>
              <w:ind w:left="1287" w:right="0" w:hanging="360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способность выбирать целевые и смысловые установки в своих действиях и поступках по отношению к живой природе, своему здоровью;</w:t>
            </w:r>
            <w:r/>
          </w:p>
          <w:p>
            <w:pPr>
              <w:numPr>
                <w:ilvl w:val="0"/>
                <w:numId w:val="3"/>
              </w:numPr>
              <w:ind w:left="1287" w:right="0" w:hanging="360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умение использовать речевые средства для дискуссии, сравнивать разные точки зрения, отстаивать свою позицию;</w:t>
            </w:r>
            <w:r/>
          </w:p>
          <w:p>
            <w:pPr>
              <w:ind w:left="0" w:right="0" w:firstLine="0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 Предметном:</w:t>
            </w:r>
            <w:r/>
          </w:p>
          <w:p>
            <w:pPr>
              <w:numPr>
                <w:ilvl w:val="0"/>
                <w:numId w:val="4"/>
              </w:numPr>
              <w:ind w:left="1287" w:right="0" w:hanging="360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выделение-существенных признаков биологических объектов (отличительных признаков живых организмов: клеток, растений, грибов, бактерий);</w:t>
            </w:r>
            <w:r/>
          </w:p>
          <w:p>
            <w:pPr>
              <w:numPr>
                <w:ilvl w:val="0"/>
                <w:numId w:val="4"/>
              </w:numPr>
              <w:ind w:left="1287" w:right="0" w:hanging="360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соблюдение мер профилактики заболеваний, вызываемых растениями, грибами и растениями;</w:t>
            </w:r>
            <w:r/>
          </w:p>
          <w:p>
            <w:pPr>
              <w:numPr>
                <w:ilvl w:val="0"/>
                <w:numId w:val="4"/>
              </w:numPr>
              <w:ind w:left="1287" w:right="0" w:hanging="360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классификация определение принадлежности биологических объектов к определенной систематической группе;</w:t>
            </w:r>
            <w:r/>
          </w:p>
          <w:p>
            <w:pPr>
              <w:numPr>
                <w:ilvl w:val="0"/>
                <w:numId w:val="4"/>
              </w:numPr>
              <w:ind w:left="1287" w:right="0" w:hanging="360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объяснение роли биологии в практической деятельности людей, роли различных организмов в жизни человека</w:t>
            </w:r>
            <w:r/>
          </w:p>
          <w:p>
            <w:pPr>
              <w:numPr>
                <w:ilvl w:val="0"/>
                <w:numId w:val="4"/>
              </w:numPr>
              <w:ind w:left="1287" w:right="0" w:hanging="360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различие на таблицах частей и органоидов клетки, съедобных и ядовитых грибов;</w:t>
            </w:r>
            <w:r/>
          </w:p>
          <w:p>
            <w:pPr>
              <w:numPr>
                <w:ilvl w:val="0"/>
                <w:numId w:val="4"/>
              </w:numPr>
              <w:ind w:left="1287" w:right="0" w:hanging="360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сравнение биологических объектов, умение делать выводы на основе сравнения;</w:t>
            </w:r>
            <w:r/>
          </w:p>
          <w:p>
            <w:pPr>
              <w:numPr>
                <w:ilvl w:val="0"/>
                <w:numId w:val="4"/>
              </w:numPr>
              <w:ind w:left="1287" w:right="0" w:hanging="360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выявление приспособлений организмов к среде обитания;</w:t>
            </w:r>
            <w:r/>
          </w:p>
          <w:p>
            <w:pPr>
              <w:numPr>
                <w:ilvl w:val="0"/>
                <w:numId w:val="4"/>
              </w:numPr>
              <w:ind w:left="1287" w:right="0" w:hanging="360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овладение методами биологической науки: наблюдение и описание, постановка биологических экспериментов и</w:t>
            </w:r>
            <w:r/>
          </w:p>
          <w:p>
            <w:pPr>
              <w:numPr>
                <w:ilvl w:val="0"/>
                <w:numId w:val="4"/>
              </w:numPr>
              <w:ind w:left="1287" w:right="0" w:hanging="360"/>
              <w:jc w:val="both"/>
              <w:spacing w:before="0" w:after="120" w:line="276" w:lineRule="auto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объяснение их результатов.</w:t>
            </w:r>
            <w:r/>
          </w:p>
          <w:p>
            <w:pPr>
              <w:ind w:left="0" w:right="0" w:firstLine="0"/>
              <w:jc w:val="left"/>
              <w:spacing w:before="0" w:after="0" w:line="276" w:lineRule="auto"/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color w:val="auto"/>
                <w:spacing w:val="0"/>
                <w:position w:val="0"/>
                <w:shd w:val="clear" w:color="auto" w:fill="auto"/>
              </w:rPr>
            </w:r>
            <w:r/>
          </w:p>
        </w:tc>
      </w:tr>
      <w:tr>
        <w:trPr>
          <w:jc w:val="left"/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89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Место курса в учебном плане</w:t>
            </w:r>
            <w:r/>
          </w:p>
        </w:tc>
        <w:tc>
          <w:tcPr>
            <w:gridSpan w:val="6"/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18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left" w:pos="2655" w:leader="none"/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В курсе биологии 7 класса основополагающие разделы, следующие:</w:t>
            </w:r>
            <w:r/>
          </w:p>
          <w:p>
            <w:pPr>
              <w:ind w:left="0" w:right="0" w:firstLine="0"/>
              <w:jc w:val="left"/>
              <w:spacing w:before="0" w:after="200" w:line="276" w:lineRule="auto"/>
              <w:tabs>
                <w:tab w:val="left" w:pos="2655" w:leader="none"/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Введение</w:t>
            </w: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», </w:t>
            </w: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в котором рассматриваются вопросы о разнообразии живой природы, современная система органического</w:t>
            </w:r>
            <w:r/>
          </w:p>
          <w:p>
            <w:pPr>
              <w:ind w:left="0" w:right="0" w:firstLine="0"/>
              <w:jc w:val="left"/>
              <w:spacing w:before="0" w:after="200" w:line="276" w:lineRule="auto"/>
              <w:tabs>
                <w:tab w:val="left" w:pos="2655" w:leader="none"/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мира, основные систематические группы, история развития систематики, вид как основная единица систематики; в</w:t>
            </w:r>
            <w:r/>
          </w:p>
          <w:p>
            <w:pPr>
              <w:ind w:left="0" w:right="0" w:firstLine="0"/>
              <w:jc w:val="left"/>
              <w:spacing w:before="0" w:after="200" w:line="276" w:lineRule="auto"/>
              <w:tabs>
                <w:tab w:val="left" w:pos="2655" w:leader="none"/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разделе</w:t>
            </w:r>
            <w:r/>
          </w:p>
          <w:p>
            <w:pPr>
              <w:ind w:left="0" w:right="0" w:firstLine="0"/>
              <w:jc w:val="left"/>
              <w:spacing w:before="0" w:after="200" w:line="276" w:lineRule="auto"/>
              <w:tabs>
                <w:tab w:val="left" w:pos="2655" w:leader="none"/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Бактерии, грибы, лишайники</w:t>
            </w: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рассматриваются особенности строения этих организмов. Раздел </w:t>
            </w: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Многообразие</w:t>
            </w:r>
            <w:r/>
          </w:p>
          <w:p>
            <w:pPr>
              <w:ind w:left="0" w:right="0" w:firstLine="0"/>
              <w:jc w:val="left"/>
              <w:spacing w:before="0" w:after="200" w:line="276" w:lineRule="auto"/>
              <w:tabs>
                <w:tab w:val="left" w:pos="2655" w:leader="none"/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растительного мира</w:t>
            </w: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изучает различные группы растений и особенности их строения (внешнего и внутреннего),</w:t>
            </w:r>
            <w:r/>
          </w:p>
          <w:p>
            <w:pPr>
              <w:ind w:left="0" w:right="0" w:firstLine="0"/>
              <w:jc w:val="left"/>
              <w:spacing w:before="0" w:after="200" w:line="276" w:lineRule="auto"/>
              <w:tabs>
                <w:tab w:val="left" w:pos="2655" w:leader="none"/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размножения и классификации. Общие сведения о животном мире, классификацию животных, их строение и</w:t>
            </w:r>
            <w:r/>
          </w:p>
          <w:p>
            <w:pPr>
              <w:ind w:left="0" w:right="0" w:firstLine="0"/>
              <w:jc w:val="left"/>
              <w:spacing w:before="0" w:after="200" w:line="276" w:lineRule="auto"/>
              <w:tabs>
                <w:tab w:val="left" w:pos="2655" w:leader="none"/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особенности жизнедеятельности изучает раздел </w:t>
            </w: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Многообразие животного мира</w:t>
            </w: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». «</w:t>
            </w: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Эволюция растений и животных и</w:t>
            </w:r>
            <w:r/>
          </w:p>
          <w:p>
            <w:pPr>
              <w:ind w:left="0" w:right="0" w:firstLine="0"/>
              <w:jc w:val="left"/>
              <w:spacing w:before="0" w:after="200" w:line="276" w:lineRule="auto"/>
              <w:tabs>
                <w:tab w:val="left" w:pos="2655" w:leader="none"/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их охрана</w:t>
            </w: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изучают этапы эволюции органического мира и влияние деятельности человека на окружающую среду и</w:t>
            </w:r>
            <w:r/>
          </w:p>
          <w:p>
            <w:pPr>
              <w:ind w:left="0" w:right="0" w:firstLine="0"/>
              <w:jc w:val="left"/>
              <w:spacing w:before="0" w:after="200" w:line="276" w:lineRule="auto"/>
              <w:tabs>
                <w:tab w:val="left" w:pos="2655" w:leader="none"/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экологические проблемы современного мира. Последний раздел </w:t>
            </w: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Экосистемы</w:t>
            </w: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рассматривает взаимосвязь организмов и</w:t>
            </w:r>
            <w:r/>
          </w:p>
          <w:p>
            <w:pPr>
              <w:ind w:left="0" w:right="0" w:firstLine="0"/>
              <w:jc w:val="left"/>
              <w:spacing w:before="0" w:after="200" w:line="276" w:lineRule="auto"/>
              <w:tabs>
                <w:tab w:val="left" w:pos="2655" w:leader="none"/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окружающей среды, а также компоненты экосистем и особенности их существования</w:t>
            </w:r>
            <w:r/>
          </w:p>
          <w:p>
            <w:pPr>
              <w:ind w:left="0" w:right="0" w:firstLine="0"/>
              <w:jc w:val="left"/>
              <w:spacing w:before="0" w:after="200" w:line="276" w:lineRule="auto"/>
              <w:tabs>
                <w:tab w:val="left" w:pos="2655" w:leader="none"/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В рамках реализации программы учитываются психологические, возрастные особенности обучающихся при</w:t>
            </w:r>
            <w:r/>
          </w:p>
          <w:p>
            <w:pPr>
              <w:ind w:left="0" w:right="0" w:firstLine="0"/>
              <w:jc w:val="left"/>
              <w:spacing w:before="0" w:after="200" w:line="276" w:lineRule="auto"/>
              <w:tabs>
                <w:tab w:val="left" w:pos="2655" w:leader="none"/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отборе содержания, методов и форм работы. Индивидуально подбирается объем учебной нагрузки в зависимости от</w:t>
            </w:r>
            <w:r/>
          </w:p>
          <w:p>
            <w:pPr>
              <w:ind w:left="0" w:right="0" w:firstLine="0"/>
              <w:jc w:val="left"/>
              <w:spacing w:before="0" w:after="200" w:line="276" w:lineRule="auto"/>
              <w:tabs>
                <w:tab w:val="left" w:pos="2655" w:leader="none"/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способностей и возможности обучающихся. Сочетаются различные формы обучения (коллективные, групповые,</w:t>
            </w:r>
            <w:r/>
          </w:p>
          <w:p>
            <w:pPr>
              <w:ind w:left="0" w:right="0" w:firstLine="0"/>
              <w:jc w:val="left"/>
              <w:spacing w:before="0" w:after="200" w:line="276" w:lineRule="auto"/>
              <w:tabs>
                <w:tab w:val="left" w:pos="2655" w:leader="none"/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индивидуальные, парные), что позволяет развивать все виды коммуникативной деятельности учащихся. Планирование и</w:t>
            </w:r>
            <w:r/>
          </w:p>
          <w:p>
            <w:pPr>
              <w:ind w:left="0" w:right="0" w:firstLine="0"/>
              <w:jc w:val="left"/>
              <w:spacing w:before="0" w:after="200" w:line="276" w:lineRule="auto"/>
              <w:tabs>
                <w:tab w:val="left" w:pos="2655" w:leader="none"/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организация уроков осуществляется с опорой на нестандартные формы, методы и приемы работы, развивающие</w:t>
            </w:r>
            <w:r/>
          </w:p>
          <w:p>
            <w:pPr>
              <w:ind w:left="0" w:right="0" w:firstLine="0"/>
              <w:jc w:val="left"/>
              <w:spacing w:before="0" w:after="200" w:line="276" w:lineRule="auto"/>
              <w:tabs>
                <w:tab w:val="left" w:pos="2655" w:leader="none"/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способности учащихся, повышающие уровень теоретических и практических навыков. Обучение организуется, как на</w:t>
            </w:r>
            <w:r/>
          </w:p>
          <w:p>
            <w:pPr>
              <w:ind w:left="0" w:right="0" w:firstLine="0"/>
              <w:jc w:val="left"/>
              <w:spacing w:before="0" w:after="200" w:line="276" w:lineRule="auto"/>
              <w:tabs>
                <w:tab w:val="left" w:pos="2655" w:leader="none"/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репродуктивном уровне, предполагающим закрепление знаний, формирование общеучебных ЗУН, так и</w:t>
            </w:r>
            <w:r/>
          </w:p>
          <w:p>
            <w:pPr>
              <w:ind w:left="0" w:right="0" w:firstLine="0"/>
              <w:jc w:val="left"/>
              <w:spacing w:before="0" w:after="200" w:line="276" w:lineRule="auto"/>
              <w:tabs>
                <w:tab w:val="left" w:pos="2655" w:leader="none"/>
                <w:tab w:val="center" w:pos="4677" w:leader="none"/>
                <w:tab w:val="right" w:pos="9355" w:leader="none"/>
              </w:tabs>
              <w:rPr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1a1a1a"/>
                <w:spacing w:val="0"/>
                <w:position w:val="0"/>
                <w:sz w:val="28"/>
                <w:shd w:val="clear" w:color="auto" w:fill="ffffff"/>
              </w:rPr>
              <w:t xml:space="preserve">исследовательском, направленном на развитие творческого мышления и воображения учащихся.</w:t>
            </w:r>
            <w:r/>
          </w:p>
        </w:tc>
      </w:tr>
      <w:tr>
        <w:trPr>
          <w:jc w:val="left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89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Структура курса</w:t>
            </w:r>
            <w:r/>
          </w:p>
        </w:tc>
        <w:tc>
          <w:tcPr>
            <w:gridSpan w:val="6"/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18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r>
            <w:r/>
          </w:p>
          <w:tbl>
            <w:tblPr>
              <w:tblLook w:val="04A0" w:firstRow="1" w:lastRow="0" w:firstColumn="1" w:lastColumn="0" w:noHBand="0" w:noVBand="1"/>
            </w:tblPr>
            <w:tblGrid>
              <w:gridCol w:w="3330"/>
              <w:gridCol w:w="3283"/>
            </w:tblGrid>
            <w:tr>
              <w:trPr>
                <w:jc w:val="left"/>
              </w:trPr>
              <w:tc>
                <w:tcPr>
                  <w:shd w:val="clear" w:color="ffffff" w:fill="ffffff"/>
                  <w:tcBorders>
                    <w:top w:val="singl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right w:w="108" w:type="dxa"/>
                  </w:tcMar>
                  <w:tcW w:w="3330" w:type="dxa"/>
                  <w:vAlign w:val="top"/>
                  <w:textDirection w:val="lrTb"/>
                  <w:noWrap w:val="false"/>
                </w:tcPr>
                <w:p>
                  <w:pPr>
                    <w:ind w:left="0" w:right="40" w:firstLine="0"/>
                    <w:jc w:val="center"/>
                    <w:spacing w:before="0" w:after="274" w:line="240" w:lineRule="auto"/>
                    <w:rPr>
                      <w:spacing w:val="0"/>
                      <w:position w:val="0"/>
                      <w:shd w:val="clear" w:color="auto" w:fill="auto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181818"/>
                      <w:spacing w:val="0"/>
                      <w:position w:val="0"/>
                      <w:sz w:val="28"/>
                      <w:shd w:val="clear" w:color="auto" w:fill="auto"/>
                    </w:rPr>
                    <w:t xml:space="preserve">тема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right w:w="108" w:type="dxa"/>
                  </w:tcMar>
                  <w:tcW w:w="3283" w:type="dxa"/>
                  <w:vAlign w:val="top"/>
                  <w:textDirection w:val="lrTb"/>
                  <w:noWrap w:val="false"/>
                </w:tcPr>
                <w:p>
                  <w:pPr>
                    <w:ind w:left="0" w:right="40" w:firstLine="0"/>
                    <w:jc w:val="center"/>
                    <w:spacing w:before="0" w:after="274" w:line="240" w:lineRule="auto"/>
                    <w:rPr>
                      <w:spacing w:val="0"/>
                      <w:position w:val="0"/>
                      <w:shd w:val="clear" w:color="auto" w:fill="auto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181818"/>
                      <w:spacing w:val="0"/>
                      <w:position w:val="0"/>
                      <w:sz w:val="28"/>
                      <w:shd w:val="clear" w:color="auto" w:fill="auto"/>
                    </w:rPr>
                    <w:t xml:space="preserve">Содержание тематического модуля</w:t>
                  </w:r>
                  <w:r/>
                </w:p>
              </w:tc>
            </w:tr>
            <w:tr>
              <w:trPr>
                <w:jc w:val="left"/>
              </w:trPr>
              <w:tc>
                <w:tcPr>
                  <w:shd w:val="clear" w:color="ffffff" w:fill="ffffff"/>
                  <w:tcBorders>
                    <w:top w:val="singl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right w:w="108" w:type="dxa"/>
                  </w:tcMar>
                  <w:tcW w:w="3330" w:type="dxa"/>
                  <w:vAlign w:val="top"/>
                  <w:textDirection w:val="lrTb"/>
                  <w:noWrap w:val="false"/>
                </w:tcPr>
                <w:p>
                  <w:pPr>
                    <w:ind w:left="0" w:right="40" w:firstLine="0"/>
                    <w:jc w:val="center"/>
                    <w:spacing w:before="0" w:after="274" w:line="240" w:lineRule="auto"/>
                    <w:rPr>
                      <w:spacing w:val="0"/>
                      <w:position w:val="0"/>
                      <w:shd w:val="clear" w:color="auto" w:fill="auto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181818"/>
                      <w:spacing w:val="0"/>
                      <w:position w:val="0"/>
                      <w:sz w:val="28"/>
                      <w:shd w:val="clear" w:color="auto" w:fill="auto"/>
                    </w:rPr>
                    <w:t xml:space="preserve">Многообразие организмов, их классификация (2ч)</w:t>
                  </w:r>
                  <w:r>
                    <w:rPr>
                      <w:rFonts w:ascii="Times New Roman" w:hAnsi="Times New Roman" w:eastAsia="Times New Roman" w:cs="Times New Roman"/>
                      <w:color w:val="181818"/>
                      <w:spacing w:val="0"/>
                      <w:position w:val="0"/>
                      <w:sz w:val="28"/>
                      <w:shd w:val="clear" w:color="auto" w:fill="auto"/>
                    </w:rPr>
                    <w:t xml:space="preserve"> 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right w:w="108" w:type="dxa"/>
                  </w:tcMar>
                  <w:tcW w:w="3283" w:type="dxa"/>
                  <w:vAlign w:val="top"/>
                  <w:textDirection w:val="lrTb"/>
                  <w:noWrap w:val="false"/>
                </w:tcPr>
                <w:p>
                  <w:pPr>
                    <w:ind w:left="0" w:right="0" w:firstLine="0"/>
                    <w:jc w:val="left"/>
                    <w:spacing w:before="0" w:after="160" w:line="240" w:lineRule="auto"/>
                    <w:rPr>
                      <w:rFonts w:ascii="Calibri" w:hAnsi="Calibri" w:eastAsia="Calibri" w:cs="Calibri"/>
                      <w:color w:val="auto"/>
                      <w:spacing w:val="0"/>
                      <w:position w:val="0"/>
                      <w:sz w:val="22"/>
                      <w:shd w:val="clear" w:color="auto" w:fill="auto"/>
                    </w:rPr>
                  </w:pPr>
                  <w:r>
                    <w:rPr>
                      <w:rFonts w:ascii="Calibri" w:hAnsi="Calibri" w:eastAsia="Calibri" w:cs="Calibri"/>
                      <w:color w:val="auto"/>
                      <w:spacing w:val="0"/>
                      <w:position w:val="0"/>
                      <w:sz w:val="22"/>
                      <w:shd w:val="clear" w:color="auto" w:fill="auto"/>
                    </w:rPr>
                  </w:r>
                  <w:r/>
                </w:p>
              </w:tc>
            </w:tr>
            <w:tr>
              <w:trPr>
                <w:jc w:val="left"/>
              </w:trPr>
              <w:tc>
                <w:tcPr>
                  <w:shd w:val="clear" w:color="ffffff" w:fill="ffffff"/>
                  <w:tcBorders>
                    <w:top w:val="singl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right w:w="108" w:type="dxa"/>
                  </w:tcMar>
                  <w:tcW w:w="3330" w:type="dxa"/>
                  <w:vAlign w:val="top"/>
                  <w:textDirection w:val="lrTb"/>
                  <w:noWrap w:val="false"/>
                </w:tcPr>
                <w:p>
                  <w:pPr>
                    <w:ind w:left="0" w:right="0" w:firstLine="0"/>
                    <w:jc w:val="left"/>
                    <w:spacing w:before="0" w:after="160" w:line="240" w:lineRule="auto"/>
                    <w:rPr>
                      <w:spacing w:val="0"/>
                      <w:position w:val="0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1a1a1a"/>
                      <w:spacing w:val="0"/>
                      <w:position w:val="0"/>
                      <w:sz w:val="28"/>
                      <w:shd w:val="clear" w:color="auto" w:fill="ffffff"/>
                    </w:rPr>
                    <w:t xml:space="preserve">Бактерии. Грибы. Лишайники. (6ч)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right w:w="108" w:type="dxa"/>
                  </w:tcMar>
                  <w:tcW w:w="3283" w:type="dxa"/>
                  <w:vAlign w:val="top"/>
                  <w:textDirection w:val="lrTb"/>
                  <w:noWrap w:val="false"/>
                </w:tcPr>
                <w:p>
                  <w:pPr>
                    <w:ind w:left="0" w:right="40" w:firstLine="0"/>
                    <w:jc w:val="center"/>
                    <w:spacing w:before="0" w:after="274" w:line="240" w:lineRule="auto"/>
                    <w:rPr>
                      <w:rFonts w:ascii="Calibri" w:hAnsi="Calibri" w:eastAsia="Calibri" w:cs="Calibri"/>
                      <w:color w:val="auto"/>
                      <w:spacing w:val="0"/>
                      <w:position w:val="0"/>
                      <w:sz w:val="22"/>
                      <w:shd w:val="clear" w:color="auto" w:fill="auto"/>
                    </w:rPr>
                  </w:pPr>
                  <w:r>
                    <w:rPr>
                      <w:rFonts w:ascii="Calibri" w:hAnsi="Calibri" w:eastAsia="Calibri" w:cs="Calibri"/>
                      <w:color w:val="auto"/>
                      <w:spacing w:val="0"/>
                      <w:position w:val="0"/>
                      <w:sz w:val="22"/>
                      <w:shd w:val="clear" w:color="auto" w:fill="auto"/>
                    </w:rPr>
                  </w:r>
                  <w:r/>
                </w:p>
              </w:tc>
            </w:tr>
            <w:tr>
              <w:trPr>
                <w:jc w:val="left"/>
              </w:trPr>
              <w:tc>
                <w:tcPr>
                  <w:shd w:val="clear" w:color="ffffff" w:fill="ffffff"/>
                  <w:tcBorders>
                    <w:top w:val="singl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right w:w="108" w:type="dxa"/>
                  </w:tcMar>
                  <w:tcW w:w="3330" w:type="dxa"/>
                  <w:vAlign w:val="top"/>
                  <w:textDirection w:val="lrTb"/>
                  <w:noWrap w:val="false"/>
                </w:tcPr>
                <w:p>
                  <w:pPr>
                    <w:ind w:left="0" w:right="40" w:firstLine="0"/>
                    <w:jc w:val="center"/>
                    <w:spacing w:before="0" w:after="274" w:line="240" w:lineRule="auto"/>
                    <w:rPr>
                      <w:spacing w:val="0"/>
                      <w:position w:val="0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1a1a1a"/>
                      <w:spacing w:val="0"/>
                      <w:position w:val="0"/>
                      <w:sz w:val="28"/>
                      <w:shd w:val="clear" w:color="auto" w:fill="ffffff"/>
                    </w:rPr>
                    <w:t xml:space="preserve">Многообразие растительного мира (25ч)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right w:w="108" w:type="dxa"/>
                  </w:tcMar>
                  <w:tcW w:w="3283" w:type="dxa"/>
                  <w:vAlign w:val="top"/>
                  <w:textDirection w:val="lrTb"/>
                  <w:noWrap w:val="false"/>
                </w:tcPr>
                <w:p>
                  <w:pPr>
                    <w:ind w:left="0" w:right="40" w:firstLine="0"/>
                    <w:jc w:val="center"/>
                    <w:spacing w:before="0" w:after="274" w:line="240" w:lineRule="auto"/>
                    <w:rPr>
                      <w:rFonts w:ascii="Calibri" w:hAnsi="Calibri" w:eastAsia="Calibri" w:cs="Calibri"/>
                      <w:color w:val="auto"/>
                      <w:spacing w:val="0"/>
                      <w:position w:val="0"/>
                      <w:sz w:val="22"/>
                      <w:shd w:val="clear" w:color="auto" w:fill="auto"/>
                    </w:rPr>
                  </w:pPr>
                  <w:r>
                    <w:rPr>
                      <w:rFonts w:ascii="Calibri" w:hAnsi="Calibri" w:eastAsia="Calibri" w:cs="Calibri"/>
                      <w:color w:val="auto"/>
                      <w:spacing w:val="0"/>
                      <w:position w:val="0"/>
                      <w:sz w:val="22"/>
                      <w:shd w:val="clear" w:color="auto" w:fill="auto"/>
                    </w:rPr>
                  </w:r>
                  <w:r/>
                </w:p>
              </w:tc>
            </w:tr>
            <w:tr>
              <w:trPr>
                <w:jc w:val="left"/>
              </w:trPr>
              <w:tc>
                <w:tcPr>
                  <w:shd w:val="clear" w:color="ffffff" w:fill="ffffff"/>
                  <w:tcBorders>
                    <w:top w:val="singl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right w:w="108" w:type="dxa"/>
                  </w:tcMar>
                  <w:tcW w:w="3330" w:type="dxa"/>
                  <w:vAlign w:val="top"/>
                  <w:textDirection w:val="lrTb"/>
                  <w:noWrap w:val="false"/>
                </w:tcPr>
                <w:p>
                  <w:pPr>
                    <w:ind w:left="0" w:right="40" w:firstLine="0"/>
                    <w:jc w:val="left"/>
                    <w:spacing w:before="0" w:after="274" w:line="240" w:lineRule="auto"/>
                    <w:rPr>
                      <w:spacing w:val="0"/>
                      <w:position w:val="0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1a1a1a"/>
                      <w:spacing w:val="0"/>
                      <w:position w:val="0"/>
                      <w:sz w:val="28"/>
                      <w:shd w:val="clear" w:color="auto" w:fill="ffffff"/>
                    </w:rPr>
                    <w:t xml:space="preserve">Многообразие животного мира</w:t>
                  </w:r>
                  <w:r>
                    <w:rPr>
                      <w:rFonts w:ascii="Times New Roman" w:hAnsi="Times New Roman" w:eastAsia="Times New Roman" w:cs="Times New Roman"/>
                      <w:color w:val="1a1a1a"/>
                      <w:spacing w:val="0"/>
                      <w:position w:val="0"/>
                      <w:sz w:val="28"/>
                      <w:shd w:val="clear" w:color="auto" w:fill="ffffff"/>
                    </w:rPr>
                    <w:t xml:space="preserve"> </w:t>
                  </w:r>
                  <w:r/>
                </w:p>
              </w:tc>
              <w:tc>
                <w:tcPr>
                  <w:shd w:val="clear" w:color="ffffff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right w:w="108" w:type="dxa"/>
                  </w:tcMar>
                  <w:tcW w:w="3283" w:type="dxa"/>
                  <w:vAlign w:val="top"/>
                  <w:textDirection w:val="lrTb"/>
                  <w:noWrap w:val="false"/>
                </w:tcPr>
                <w:p>
                  <w:pPr>
                    <w:ind w:left="0" w:right="40" w:firstLine="0"/>
                    <w:jc w:val="center"/>
                    <w:spacing w:before="0" w:after="274" w:line="240" w:lineRule="auto"/>
                    <w:rPr>
                      <w:rFonts w:ascii="Calibri" w:hAnsi="Calibri" w:eastAsia="Calibri" w:cs="Calibri"/>
                      <w:color w:val="auto"/>
                      <w:spacing w:val="0"/>
                      <w:position w:val="0"/>
                      <w:sz w:val="22"/>
                      <w:shd w:val="clear" w:color="auto" w:fill="auto"/>
                    </w:rPr>
                  </w:pPr>
                  <w:r>
                    <w:rPr>
                      <w:rFonts w:ascii="Calibri" w:hAnsi="Calibri" w:eastAsia="Calibri" w:cs="Calibri"/>
                      <w:color w:val="auto"/>
                      <w:spacing w:val="0"/>
                      <w:position w:val="0"/>
                      <w:sz w:val="22"/>
                      <w:shd w:val="clear" w:color="auto" w:fill="auto"/>
                    </w:rPr>
                  </w:r>
                  <w:r/>
                </w:p>
              </w:tc>
            </w:tr>
            <w:tr>
              <w:trPr>
                <w:jc w:val="left"/>
              </w:trPr>
              <w:tc>
                <w:tcPr>
                  <w:shd w:val="clear" w:color="ffffff" w:fill="ffffff"/>
                  <w:tcBorders>
                    <w:top w:val="single" w:color="000000" w:sz="4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right w:w="108" w:type="dxa"/>
                  </w:tcMar>
                  <w:tcW w:w="3330" w:type="dxa"/>
                  <w:vAlign w:val="top"/>
                  <w:textDirection w:val="lrTb"/>
                  <w:noWrap w:val="false"/>
                </w:tcPr>
                <w:p>
                  <w:pPr>
                    <w:ind w:left="0" w:right="40" w:firstLine="0"/>
                    <w:jc w:val="left"/>
                    <w:spacing w:before="0" w:after="274" w:line="240" w:lineRule="auto"/>
                    <w:rPr>
                      <w:spacing w:val="0"/>
                      <w:position w:val="0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1a1a1a"/>
                      <w:spacing w:val="0"/>
                      <w:position w:val="0"/>
                      <w:sz w:val="28"/>
                      <w:shd w:val="clear" w:color="auto" w:fill="ffffff"/>
                    </w:rPr>
                    <w:t xml:space="preserve">Эволюция растений и животных,их охрана</w:t>
                  </w:r>
                  <w:r/>
                  <w:r/>
                </w:p>
              </w:tc>
              <w:tc>
                <w:tcPr>
                  <w:shd w:val="clear" w:color="ffffff" w:fill="ffffff"/>
                  <w:tcBorders>
                    <w:top w:val="single" w:color="000000" w:sz="4" w:space="0"/>
                    <w:left w:val="single" w:color="000000" w:sz="4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right w:w="108" w:type="dxa"/>
                  </w:tcMar>
                  <w:tcW w:w="3283" w:type="dxa"/>
                  <w:vAlign w:val="top"/>
                  <w:textDirection w:val="lrTb"/>
                  <w:noWrap w:val="false"/>
                </w:tcPr>
                <w:p>
                  <w:pPr>
                    <w:ind w:left="0" w:right="0" w:firstLine="0"/>
                    <w:jc w:val="left"/>
                    <w:spacing w:before="0" w:after="0" w:line="240" w:lineRule="auto"/>
                    <w:rPr>
                      <w:rFonts w:ascii="Calibri" w:hAnsi="Calibri" w:eastAsia="Calibri" w:cs="Calibri"/>
                      <w:color w:val="auto"/>
                      <w:spacing w:val="0"/>
                      <w:position w:val="0"/>
                      <w:sz w:val="22"/>
                      <w:shd w:val="clear" w:color="auto" w:fill="auto"/>
                    </w:rPr>
                  </w:pPr>
                  <w:r>
                    <w:rPr>
                      <w:rFonts w:ascii="Calibri" w:hAnsi="Calibri" w:eastAsia="Calibri" w:cs="Calibri"/>
                      <w:color w:val="auto"/>
                      <w:spacing w:val="0"/>
                      <w:position w:val="0"/>
                      <w:sz w:val="22"/>
                      <w:shd w:val="clear" w:color="auto" w:fill="auto"/>
                    </w:rPr>
                  </w:r>
                  <w:r/>
                </w:p>
              </w:tc>
            </w:tr>
          </w:tbl>
          <w:p>
            <w:pPr>
              <w:ind w:left="0" w:right="4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181818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pacing w:val="0"/>
                <w:position w:val="0"/>
                <w:sz w:val="28"/>
                <w:shd w:val="clear" w:color="auto" w:fill="auto"/>
              </w:rPr>
              <w:t xml:space="preserve"> </w:t>
            </w:r>
            <w:r/>
          </w:p>
          <w:p>
            <w:pPr>
              <w:ind w:left="0" w:right="0" w:firstLine="0"/>
              <w:jc w:val="left"/>
              <w:spacing w:before="0" w:after="0" w:line="240" w:lineRule="auto"/>
              <w:rPr>
                <w:spacing w:val="0"/>
                <w:position w:val="0"/>
              </w:rPr>
            </w:pPr>
            <w:r>
              <w:rPr>
                <w:spacing w:val="0"/>
                <w:position w:val="0"/>
              </w:rPr>
            </w:r>
            <w:r/>
          </w:p>
        </w:tc>
      </w:tr>
      <w:tr>
        <w:trPr>
          <w:jc w:val="left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89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Формы, методы, технологии</w:t>
            </w:r>
            <w:r/>
          </w:p>
        </w:tc>
        <w:tc>
          <w:tcPr>
            <w:gridSpan w:val="6"/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18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u w:val="single"/>
                <w:shd w:val="clear" w:color="auto" w:fill="auto"/>
              </w:rPr>
              <w:t xml:space="preserve">Формы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: фронтальный опрос, индивидуальная работа, работа в группах и т.д.;</w:t>
            </w:r>
            <w:r/>
          </w:p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u w:val="single"/>
                <w:shd w:val="clear" w:color="auto" w:fill="auto"/>
              </w:rPr>
              <w:t xml:space="preserve">Методы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: словесный, объяснительно-иллюстративный, репродуктивный, наглядный, исследовательский, частично поисковый и т.д.</w:t>
            </w:r>
            <w:r/>
          </w:p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u w:val="single"/>
                <w:shd w:val="clear" w:color="auto" w:fill="auto"/>
              </w:rPr>
              <w:t xml:space="preserve">Технологии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: информационные, игровые, проектные, здоровьесберегающие, проблемное, дифференцированное обучение и т.д.</w:t>
            </w:r>
            <w:r/>
          </w:p>
        </w:tc>
      </w:tr>
      <w:tr>
        <w:trPr>
          <w:jc w:val="left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891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Контроль прохождения программного материала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14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Четверти, </w:t>
            </w:r>
            <w:r/>
          </w:p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год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92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Кол-во недель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64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Кол-во часов в неделю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7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Кол-во часов в четверть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5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Кол-во контр.</w:t>
            </w:r>
            <w:r/>
          </w:p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Работ (самостоятельных работ )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8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Кол-во практич.</w:t>
            </w:r>
            <w:r/>
          </w:p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работ</w:t>
            </w:r>
            <w:r/>
          </w:p>
        </w:tc>
      </w:tr>
      <w:tr>
        <w:trPr>
          <w:jc w:val="left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891" w:type="dxa"/>
            <w:vAlign w:val="center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color="auto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color="auto" w:fill="auto"/>
              </w:rPr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14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1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92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8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64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2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7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16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5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1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8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0</w:t>
            </w:r>
            <w:r/>
          </w:p>
        </w:tc>
      </w:tr>
      <w:tr>
        <w:trPr>
          <w:jc w:val="left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891" w:type="dxa"/>
            <w:vAlign w:val="center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color="auto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color="auto" w:fill="auto"/>
              </w:rPr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14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2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92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8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64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2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7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16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5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1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8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0</w:t>
            </w:r>
            <w:r/>
          </w:p>
        </w:tc>
      </w:tr>
      <w:tr>
        <w:trPr>
          <w:jc w:val="left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891" w:type="dxa"/>
            <w:vAlign w:val="center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color="auto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color="auto" w:fill="auto"/>
              </w:rPr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14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3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92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10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64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2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7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20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5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1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8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0</w:t>
            </w:r>
            <w:r/>
          </w:p>
        </w:tc>
      </w:tr>
      <w:tr>
        <w:trPr>
          <w:jc w:val="left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891" w:type="dxa"/>
            <w:vAlign w:val="center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color="auto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color="auto" w:fill="auto"/>
              </w:rPr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14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4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92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8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64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2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7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16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5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1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8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0</w:t>
            </w:r>
            <w:r/>
          </w:p>
        </w:tc>
      </w:tr>
      <w:tr>
        <w:trPr>
          <w:jc w:val="left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891" w:type="dxa"/>
            <w:vAlign w:val="center"/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color="auto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color="auto" w:fill="auto"/>
              </w:rPr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14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Год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92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34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64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color="auto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color="auto" w:fill="auto"/>
              </w:rPr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7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68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5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4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8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0</w:t>
            </w:r>
            <w:r/>
          </w:p>
        </w:tc>
      </w:tr>
      <w:tr>
        <w:trPr>
          <w:jc w:val="left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89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Формы контроля</w:t>
            </w:r>
            <w:r/>
          </w:p>
        </w:tc>
        <w:tc>
          <w:tcPr>
            <w:gridSpan w:val="6"/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18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Тестовые, контрольные, самостоятельные, проектные, зачетные работы</w:t>
            </w:r>
            <w:r/>
          </w:p>
        </w:tc>
      </w:tr>
      <w:tr>
        <w:trPr>
          <w:jc w:val="left"/>
          <w:trHeight w:val="1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289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Составители</w:t>
            </w:r>
            <w:r/>
          </w:p>
        </w:tc>
        <w:tc>
          <w:tcPr>
            <w:gridSpan w:val="6"/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18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200" w:line="276" w:lineRule="auto"/>
              <w:tabs>
                <w:tab w:val="center" w:pos="4677" w:leader="none"/>
                <w:tab w:val="right" w:pos="9355" w:leader="none"/>
              </w:tabs>
              <w:rPr>
                <w:color w:val="auto"/>
                <w:spacing w:val="0"/>
                <w:position w:val="0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Бутаева И.Н.</w:t>
            </w:r>
            <w:r/>
          </w:p>
        </w:tc>
      </w:tr>
    </w:tbl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hd w:val="clear" w:color="auto" w:fill="auto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Arial">
    <w:panose1 w:val="020B0604020202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•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•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•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•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10"/>
    <w:next w:val="1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10"/>
    <w:next w:val="1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10"/>
    <w:next w:val="1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10"/>
    <w:next w:val="1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10"/>
    <w:next w:val="1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10"/>
    <w:next w:val="1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10"/>
    <w:next w:val="1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10"/>
    <w:next w:val="1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10"/>
    <w:next w:val="1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1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10"/>
    <w:next w:val="1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10"/>
    <w:next w:val="1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10"/>
    <w:next w:val="1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10"/>
    <w:next w:val="1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1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1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10"/>
    <w:next w:val="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1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1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10"/>
    <w:next w:val="1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10"/>
    <w:next w:val="1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10"/>
    <w:next w:val="1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10"/>
    <w:next w:val="1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10"/>
    <w:next w:val="1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10"/>
    <w:next w:val="1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10"/>
    <w:next w:val="1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10"/>
    <w:next w:val="1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10"/>
    <w:next w:val="1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10"/>
    <w:next w:val="10"/>
    <w:uiPriority w:val="99"/>
    <w:unhideWhenUsed/>
    <w:pPr>
      <w:spacing w:after="0" w:afterAutospacing="0"/>
    </w:pPr>
  </w:style>
  <w:style w:type="character" w:styleId="1815" w:default="1">
    <w:name w:val="Default Paragraph Font"/>
    <w:uiPriority w:val="1"/>
    <w:semiHidden/>
    <w:unhideWhenUsed/>
  </w:style>
  <w:style w:type="numbering" w:styleId="1816" w:default="1">
    <w:name w:val="No List"/>
    <w:uiPriority w:val="99"/>
    <w:semiHidden/>
    <w:unhideWhenUsed/>
  </w:style>
  <w:style w:type="paragraph" w:styleId="1817" w:default="1">
    <w:name w:val="Normal"/>
    <w:qFormat/>
  </w:style>
  <w:style w:type="table" w:styleId="18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R7-Office/7.3.3.59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