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63AA3" w14:textId="77777777" w:rsidR="00233559" w:rsidRDefault="00A83AA1">
      <w:pPr>
        <w:spacing w:after="200" w:line="276" w:lineRule="auto"/>
        <w:jc w:val="center"/>
        <w:rPr>
          <w:rFonts w:eastAsia="Times New Roman" w:cs="Times New Roman"/>
          <w:b/>
          <w:color w:val="FF0000"/>
          <w:szCs w:val="28"/>
          <w:lang w:val="en-US" w:eastAsia="ru-RU"/>
        </w:rPr>
      </w:pPr>
      <w:r>
        <w:rPr>
          <w:rFonts w:eastAsia="Times New Roman" w:cs="Times New Roman"/>
          <w:b/>
          <w:szCs w:val="28"/>
          <w:lang w:eastAsia="ru-RU"/>
        </w:rPr>
        <w:t>Аннотация рабочей программы</w:t>
      </w:r>
      <w:r>
        <w:rPr>
          <w:rFonts w:eastAsia="Times New Roman" w:cs="Times New Roman"/>
          <w:b/>
          <w:szCs w:val="28"/>
          <w:lang w:val="en-US" w:eastAsia="ru-RU"/>
        </w:rPr>
        <w:t xml:space="preserve"> </w:t>
      </w:r>
    </w:p>
    <w:tbl>
      <w:tblPr>
        <w:tblpPr w:leftFromText="180" w:rightFromText="180" w:bottomFromText="200" w:vertAnchor="text" w:horzAnchor="margin" w:tblpXSpec="center" w:tblpY="75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1"/>
        <w:gridCol w:w="2146"/>
        <w:gridCol w:w="1928"/>
        <w:gridCol w:w="1642"/>
        <w:gridCol w:w="1736"/>
        <w:gridCol w:w="2545"/>
        <w:gridCol w:w="1821"/>
      </w:tblGrid>
      <w:tr w:rsidR="00233559" w14:paraId="4D17F52D" w14:textId="7777777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7442" w14:textId="77777777" w:rsidR="00233559" w:rsidRDefault="00A83AA1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Название предмета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B0D0" w14:textId="7CFC8046" w:rsidR="00233559" w:rsidRDefault="009E0A3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Основы безопасности жизнедеятельности</w:t>
            </w:r>
          </w:p>
        </w:tc>
      </w:tr>
      <w:tr w:rsidR="00233559" w14:paraId="1D5D8E02" w14:textId="7777777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A27B" w14:textId="77777777" w:rsidR="00233559" w:rsidRDefault="00A83AA1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Класс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0812" w14:textId="4711CF8E" w:rsidR="00233559" w:rsidRDefault="009E0A35">
            <w:pPr>
              <w:tabs>
                <w:tab w:val="left" w:pos="14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10</w:t>
            </w:r>
            <w:r w:rsidR="00A83AA1">
              <w:rPr>
                <w:rFonts w:eastAsia="Times New Roman" w:cs="Times New Roman"/>
                <w:szCs w:val="28"/>
                <w:lang w:eastAsia="ru-RU"/>
              </w:rPr>
              <w:tab/>
            </w:r>
          </w:p>
        </w:tc>
      </w:tr>
      <w:tr w:rsidR="00233559" w14:paraId="4BD26ED7" w14:textId="7777777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92AF" w14:textId="77777777" w:rsidR="00233559" w:rsidRDefault="00A83AA1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Уровень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00A3" w14:textId="77777777" w:rsidR="00233559" w:rsidRDefault="00A83AA1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Базовый </w:t>
            </w:r>
          </w:p>
        </w:tc>
      </w:tr>
      <w:tr w:rsidR="00233559" w14:paraId="134932AC" w14:textId="7777777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113C" w14:textId="77777777" w:rsidR="00233559" w:rsidRDefault="00A83AA1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Нормативно-методические материалы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108D" w14:textId="77777777" w:rsidR="00233559" w:rsidRDefault="00A83AA1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Рабочая программа составлена на основе:</w:t>
            </w:r>
          </w:p>
          <w:p w14:paraId="052CBE54" w14:textId="0CDBF447" w:rsidR="00233559" w:rsidRDefault="00A83AA1">
            <w:pPr>
              <w:numPr>
                <w:ilvl w:val="3"/>
                <w:numId w:val="1"/>
              </w:numPr>
              <w:tabs>
                <w:tab w:val="center" w:pos="4677"/>
                <w:tab w:val="right" w:pos="9355"/>
              </w:tabs>
              <w:spacing w:after="0" w:line="276" w:lineRule="auto"/>
              <w:ind w:left="459" w:hanging="284"/>
              <w:contextualSpacing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ФГОС </w:t>
            </w:r>
            <w:r w:rsidR="009E0A35">
              <w:rPr>
                <w:rFonts w:eastAsia="Calibri" w:cs="Times New Roman"/>
                <w:szCs w:val="28"/>
              </w:rPr>
              <w:t>С</w:t>
            </w:r>
            <w:r>
              <w:rPr>
                <w:rFonts w:eastAsia="Calibri" w:cs="Times New Roman"/>
                <w:szCs w:val="28"/>
              </w:rPr>
              <w:t>ОО 2021</w:t>
            </w:r>
            <w:r w:rsidR="009E0A35">
              <w:rPr>
                <w:rFonts w:eastAsia="Calibri" w:cs="Times New Roman"/>
                <w:szCs w:val="28"/>
              </w:rPr>
              <w:t xml:space="preserve"> с изменениями от 2022 года</w:t>
            </w:r>
          </w:p>
          <w:p w14:paraId="208E4C79" w14:textId="77777777" w:rsidR="00233559" w:rsidRDefault="00A83AA1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основной образовательной программой основного общего образования АНОО «Дом знаний» на 2023-2024 учебный год.</w:t>
            </w:r>
          </w:p>
          <w:p w14:paraId="0E187B07" w14:textId="77777777" w:rsidR="00233559" w:rsidRDefault="00A83AA1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учебного плана </w:t>
            </w:r>
            <w:bookmarkStart w:id="0" w:name="_Hlk137563000"/>
            <w:r>
              <w:rPr>
                <w:rFonts w:eastAsia="Calibri" w:cs="Times New Roman"/>
                <w:szCs w:val="28"/>
              </w:rPr>
              <w:t xml:space="preserve">АНОО «Дом знаний» </w:t>
            </w:r>
            <w:bookmarkEnd w:id="0"/>
            <w:r>
              <w:rPr>
                <w:rFonts w:eastAsia="Calibri" w:cs="Times New Roman"/>
                <w:szCs w:val="28"/>
              </w:rPr>
              <w:t>на 2023-2024 учебный год.</w:t>
            </w:r>
          </w:p>
          <w:p w14:paraId="5C347071" w14:textId="77777777" w:rsidR="00233559" w:rsidRDefault="00A83AA1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положения о рабочей программе по учебному предмету(курсу), курсу внеурочной деятельности АНОО «Дом знаний» на 2023-2024 учебный год. </w:t>
            </w:r>
          </w:p>
          <w:p w14:paraId="62CA8207" w14:textId="77777777" w:rsidR="00233559" w:rsidRDefault="00A83AA1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календарного учебного графика на 2022-2023 учебный год;</w:t>
            </w:r>
          </w:p>
          <w:p w14:paraId="0DEB44BA" w14:textId="77777777" w:rsidR="00233559" w:rsidRDefault="00A83AA1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федерального перечня учебников;</w:t>
            </w:r>
          </w:p>
          <w:p w14:paraId="15B8428E" w14:textId="77777777" w:rsidR="00233559" w:rsidRDefault="00A83AA1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рабочей программы воспитания АНОО «Дом знаний» на 2023-2024 учебный год.</w:t>
            </w:r>
          </w:p>
          <w:p w14:paraId="5B73CAAA" w14:textId="23E38ACB" w:rsidR="009E0A35" w:rsidRDefault="009E0A35">
            <w:pPr>
              <w:widowControl w:val="0"/>
              <w:spacing w:before="60" w:after="0" w:line="276" w:lineRule="auto"/>
              <w:rPr>
                <w:rFonts w:eastAsia="Times New Roman" w:cs="Times New Roman"/>
                <w:color w:val="000000"/>
                <w:szCs w:val="28"/>
              </w:rPr>
            </w:pPr>
            <w:r>
              <w:rPr>
                <w:rFonts w:eastAsia="Times New Roman" w:cs="Times New Roman"/>
                <w:color w:val="000000"/>
                <w:szCs w:val="28"/>
              </w:rPr>
              <w:t xml:space="preserve">на основе </w:t>
            </w:r>
            <w:r w:rsidR="00222DF0">
              <w:rPr>
                <w:rFonts w:eastAsia="Times New Roman" w:cs="Times New Roman"/>
                <w:color w:val="000000"/>
                <w:szCs w:val="28"/>
              </w:rPr>
              <w:t>Федеральной рабочей программы СОО «Основы безопасности жизнедеятельности. 10-11 классы, 1-й вариант» Министерства Просвещения РФ.</w:t>
            </w:r>
          </w:p>
          <w:p w14:paraId="556B5FDB" w14:textId="77777777" w:rsidR="00233559" w:rsidRDefault="00233559">
            <w:pPr>
              <w:spacing w:after="0"/>
              <w:ind w:left="360" w:right="142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3559" w14:paraId="0F7FDFB4" w14:textId="7777777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A95A" w14:textId="77777777" w:rsidR="00233559" w:rsidRDefault="00A83AA1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УМК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B743" w14:textId="15E19D6A" w:rsidR="00222DF0" w:rsidRDefault="00222DF0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Преподавание ведется по учебникам «Основы безопасности жизнедеятельности: 10-й класс» для общеобразовательных учреждений, авторы: Хренников Б.О., Гололобов Н.В., Льняная Л.И., Маслов М.В. под ред. Егорова С.Н., 3-е издание, переработанное, </w:t>
            </w:r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издательство: «Просвещение», входящим в Федеральный перечень учебников, утвержденных Министерством образования и науки Российской Федерации.</w:t>
            </w:r>
          </w:p>
          <w:p w14:paraId="27BC6476" w14:textId="24447949" w:rsidR="00222DF0" w:rsidRDefault="00222DF0">
            <w:pPr>
              <w:numPr>
                <w:ilvl w:val="0"/>
                <w:numId w:val="2"/>
              </w:numPr>
              <w:shd w:val="clear" w:color="auto" w:fill="FFFFFF"/>
              <w:spacing w:after="150" w:line="276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Основы безопасности жизнедеятельности. 10-11 классы. Федеральная рабочая программа СОО, 1-й вариант. Министерство Просвещения РФ.</w:t>
            </w:r>
          </w:p>
          <w:p w14:paraId="05F79423" w14:textId="1ECFC79B" w:rsidR="00222DF0" w:rsidRDefault="00222DF0" w:rsidP="00222DF0">
            <w:pPr>
              <w:pStyle w:val="a3"/>
              <w:numPr>
                <w:ilvl w:val="0"/>
                <w:numId w:val="2"/>
              </w:numPr>
              <w:spacing w:after="150"/>
              <w:ind w:left="714" w:hanging="357"/>
              <w:contextualSpacing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>Хренников Б.О., Дурнев Р.А., Маслов М.В. Основы безопасности жизнедеятельности. 10 – 11 классы: сборник ситуативных задач. - М.: Просвещение.</w:t>
            </w:r>
          </w:p>
          <w:p w14:paraId="04D56263" w14:textId="77777777" w:rsidR="00222DF0" w:rsidRPr="00222DF0" w:rsidRDefault="00222DF0" w:rsidP="00222DF0">
            <w:pPr>
              <w:pStyle w:val="a3"/>
              <w:numPr>
                <w:ilvl w:val="0"/>
                <w:numId w:val="2"/>
              </w:numPr>
              <w:spacing w:after="150"/>
              <w:ind w:left="714" w:hanging="357"/>
              <w:contextualSpacing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>Фролов М.П. Безопасное поведение на дорогах. 5 – 10 классы: программы дополнительного образования. – М.: Дрофа.</w:t>
            </w:r>
          </w:p>
          <w:p w14:paraId="092C2A30" w14:textId="77777777" w:rsidR="00222DF0" w:rsidRPr="00222DF0" w:rsidRDefault="00222DF0" w:rsidP="00222DF0">
            <w:pPr>
              <w:pStyle w:val="a3"/>
              <w:numPr>
                <w:ilvl w:val="0"/>
                <w:numId w:val="2"/>
              </w:numPr>
              <w:spacing w:after="150"/>
              <w:ind w:left="714" w:hanging="357"/>
              <w:contextualSpacing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>Латчук</w:t>
            </w:r>
            <w:proofErr w:type="spellEnd"/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В.Н., Марков В.В. Основы безопасности жизнедеятельности. 10 </w:t>
            </w:r>
            <w:proofErr w:type="spellStart"/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>кл</w:t>
            </w:r>
            <w:proofErr w:type="spellEnd"/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>.: Методическое пособие. - М.: Дрофа.</w:t>
            </w:r>
          </w:p>
          <w:p w14:paraId="7E5B2C14" w14:textId="77777777" w:rsidR="00222DF0" w:rsidRPr="00222DF0" w:rsidRDefault="00222DF0" w:rsidP="00222DF0">
            <w:pPr>
              <w:pStyle w:val="a3"/>
              <w:numPr>
                <w:ilvl w:val="0"/>
                <w:numId w:val="2"/>
              </w:numPr>
              <w:spacing w:after="150"/>
              <w:ind w:left="714" w:hanging="357"/>
              <w:contextualSpacing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>Латчук</w:t>
            </w:r>
            <w:proofErr w:type="spellEnd"/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В.Н., Марков В.В., Миронов С.К., </w:t>
            </w:r>
            <w:proofErr w:type="spellStart"/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>Вангородский</w:t>
            </w:r>
            <w:proofErr w:type="spellEnd"/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С.Н. Основы безопасности жизнедеятельности. 10 </w:t>
            </w:r>
            <w:proofErr w:type="spellStart"/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>кл</w:t>
            </w:r>
            <w:proofErr w:type="spellEnd"/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>. учебник для общеобразовательных учреждений. — 14-е издание, стереотип. — М.: Дрофа, 2013. — 318 [2] с.: ил.</w:t>
            </w:r>
          </w:p>
          <w:p w14:paraId="0AB707C2" w14:textId="77777777" w:rsidR="00222DF0" w:rsidRPr="00222DF0" w:rsidRDefault="00222DF0" w:rsidP="00222DF0">
            <w:pPr>
              <w:pStyle w:val="a3"/>
              <w:numPr>
                <w:ilvl w:val="0"/>
                <w:numId w:val="2"/>
              </w:numPr>
              <w:spacing w:after="150"/>
              <w:ind w:left="714" w:hanging="357"/>
              <w:contextualSpacing w:val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>Цветкова М.С. и др. Информационная безопасность. Правовые основы информационной безопасности.  10–11 классы: учебник / под ред. М.С. Цветковой. —  2-е изд., стер. — Москва: Просвещение, 2022. — 112 с.: ил. — (Инженерная и IT-подготовка школьников)</w:t>
            </w:r>
          </w:p>
          <w:p w14:paraId="6994E0C5" w14:textId="4F481317" w:rsidR="00233559" w:rsidRPr="00222DF0" w:rsidRDefault="00222DF0" w:rsidP="00222DF0">
            <w:pPr>
              <w:pStyle w:val="a3"/>
              <w:numPr>
                <w:ilvl w:val="0"/>
                <w:numId w:val="2"/>
              </w:num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Хренников Б.О., Гололобов Н.В., Льняная Л.И., Маслов М.В.; под ред. С. Н.  Егорова. Основы безопасности жизнедеятельности. Методическое пособие для учителя к завершённой предметной линии учебников под ред. С.Н.  Егорова «Основы безопасности жизнедеятельности. 10 класс», «Основы безопасности жизнедеятельности. 11 класс». — 2-е изд., </w:t>
            </w:r>
            <w:proofErr w:type="spellStart"/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>перераб</w:t>
            </w:r>
            <w:proofErr w:type="spellEnd"/>
            <w:r w:rsidRPr="00222DF0">
              <w:rPr>
                <w:rFonts w:eastAsia="Times New Roman" w:cs="Times New Roman"/>
                <w:color w:val="000000"/>
                <w:szCs w:val="28"/>
                <w:lang w:eastAsia="ru-RU"/>
              </w:rPr>
              <w:t>. — М.: Просвещение, 2023.  — 101 с.</w:t>
            </w:r>
          </w:p>
        </w:tc>
      </w:tr>
      <w:tr w:rsidR="00233559" w14:paraId="7771E4E8" w14:textId="7777777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B2B7" w14:textId="77777777" w:rsidR="00233559" w:rsidRDefault="00A83AA1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Цели и задачи предмета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E468" w14:textId="6336F5A7" w:rsidR="00233559" w:rsidRDefault="00A83AA1">
            <w:pPr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 xml:space="preserve">Цели обучения </w:t>
            </w:r>
            <w:r w:rsidR="00222DF0">
              <w:rPr>
                <w:rFonts w:eastAsia="Times New Roman" w:cs="Times New Roman"/>
                <w:b/>
                <w:szCs w:val="28"/>
                <w:lang w:eastAsia="ru-RU"/>
              </w:rPr>
              <w:t>основам безопасности жизнедеятельности</w:t>
            </w:r>
          </w:p>
          <w:p w14:paraId="27ED1406" w14:textId="77777777" w:rsidR="00374A98" w:rsidRPr="00374A98" w:rsidRDefault="00374A98" w:rsidP="00374A98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 xml:space="preserve">В своей предметной ориентации предлагаемая программа направлена на достижение </w:t>
            </w:r>
            <w:r w:rsidRPr="00374A98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lastRenderedPageBreak/>
              <w:t>следующих целей:</w:t>
            </w:r>
          </w:p>
          <w:p w14:paraId="4D25F4BC" w14:textId="77777777" w:rsidR="00374A98" w:rsidRPr="00374A98" w:rsidRDefault="00374A98" w:rsidP="00374A98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– усвоение учащимися правил безопасного поведения в чрезвычайных ситуациях природного, техногенного и социального характера;</w:t>
            </w:r>
          </w:p>
          <w:p w14:paraId="442A9FDF" w14:textId="77777777" w:rsidR="00374A98" w:rsidRPr="00374A98" w:rsidRDefault="00374A98" w:rsidP="00374A98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– понимание учащимися необходимости следовать правилам безопасного поведения в чрезвычайных ситуациях природного, техногенного и социального характера;</w:t>
            </w:r>
          </w:p>
          <w:p w14:paraId="3244041B" w14:textId="77777777" w:rsidR="00374A98" w:rsidRPr="00374A98" w:rsidRDefault="00374A98" w:rsidP="00374A98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– понимание ими важности укрепления, сохранения и защиты своего здоровья как личной и общественной ценности;</w:t>
            </w:r>
          </w:p>
          <w:p w14:paraId="765E4E55" w14:textId="77777777" w:rsidR="00374A98" w:rsidRPr="00374A98" w:rsidRDefault="00374A98" w:rsidP="00374A98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– сформированность ценностного отношения к здоровью и человеческой жизни;</w:t>
            </w:r>
          </w:p>
          <w:p w14:paraId="1AEFFA82" w14:textId="77777777" w:rsidR="00374A98" w:rsidRPr="00374A98" w:rsidRDefault="00374A98" w:rsidP="00374A98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– сформированность активной жизненной позиции, осознанное понимание значимости личного и группового безопасного поведения;</w:t>
            </w:r>
          </w:p>
          <w:p w14:paraId="036A08CC" w14:textId="77777777" w:rsidR="00374A98" w:rsidRPr="00374A98" w:rsidRDefault="00374A98" w:rsidP="00374A98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– сформированность способности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      </w:r>
          </w:p>
          <w:p w14:paraId="15E03D19" w14:textId="77777777" w:rsidR="00374A98" w:rsidRPr="00374A98" w:rsidRDefault="00374A98" w:rsidP="00374A98">
            <w:pPr>
              <w:widowControl w:val="0"/>
              <w:spacing w:after="200" w:line="276" w:lineRule="auto"/>
              <w:ind w:left="20" w:right="20" w:firstLine="300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– уяснение и принятие учащимися достижений гражданского общества: права человека, правовое государство, семейные ценности, справедливость и ответственность органов власти;</w:t>
            </w:r>
          </w:p>
          <w:p w14:paraId="528C0B19" w14:textId="3155BDFE" w:rsidR="00374A98" w:rsidRPr="00374A98" w:rsidRDefault="00A83AA1" w:rsidP="00374A98">
            <w:pPr>
              <w:spacing w:after="120" w:line="276" w:lineRule="auto"/>
              <w:ind w:firstLine="567"/>
              <w:jc w:val="both"/>
              <w:rPr>
                <w:rFonts w:eastAsia="Calibri" w:cs="Times New Roman"/>
                <w:b/>
                <w:szCs w:val="28"/>
                <w:lang w:eastAsia="ru-RU"/>
              </w:rPr>
            </w:pPr>
            <w:r>
              <w:rPr>
                <w:rFonts w:eastAsia="Calibri" w:cs="Times New Roman"/>
                <w:b/>
                <w:szCs w:val="28"/>
                <w:lang w:eastAsia="ru-RU"/>
              </w:rPr>
              <w:t>Основными задачами реализации содержания обучения являются:</w:t>
            </w:r>
          </w:p>
          <w:p w14:paraId="49BC2EE0" w14:textId="37639B22" w:rsidR="00374A98" w:rsidRDefault="00374A98" w:rsidP="00374A98">
            <w:pPr>
              <w:spacing w:after="0" w:line="276" w:lineRule="auto"/>
              <w:ind w:left="3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lang w:eastAsia="ru-RU"/>
              </w:rPr>
              <w:t>– овладение умениями анализировать ситуации, опасные для жизни и здоровья; оценивать риски; действовать целесообразно в чрезвычайных ситуациях, в стрессовом состоянии;</w:t>
            </w:r>
          </w:p>
          <w:p w14:paraId="03432B77" w14:textId="78B14C8B" w:rsidR="00374A98" w:rsidRPr="00374A98" w:rsidRDefault="00374A98" w:rsidP="00BB1EC9">
            <w:pPr>
              <w:spacing w:after="0" w:line="276" w:lineRule="auto"/>
              <w:ind w:left="3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lang w:eastAsia="ru-RU"/>
              </w:rPr>
              <w:lastRenderedPageBreak/>
              <w:t>– овладение навыками правильно использовать средства индивидуальной и коллективной защиты;</w:t>
            </w:r>
          </w:p>
          <w:p w14:paraId="27D9A251" w14:textId="77777777" w:rsidR="00374A98" w:rsidRPr="00374A98" w:rsidRDefault="00374A98" w:rsidP="00374A98">
            <w:pPr>
              <w:spacing w:after="0" w:line="276" w:lineRule="auto"/>
              <w:ind w:left="3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lang w:eastAsia="ru-RU"/>
              </w:rPr>
              <w:t>– овладение навыками оказывать первую помощь пострадавшим и самопомощь; оценивать состояние пострадавших и предпринимать соответствующие необходимые действия первой медицинской помощи;</w:t>
            </w:r>
          </w:p>
          <w:p w14:paraId="6334D3AB" w14:textId="77777777" w:rsidR="00374A98" w:rsidRPr="00374A98" w:rsidRDefault="00374A98" w:rsidP="00374A98">
            <w:pPr>
              <w:spacing w:after="0" w:line="276" w:lineRule="auto"/>
              <w:ind w:left="3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lang w:eastAsia="ru-RU"/>
              </w:rPr>
              <w:t>– формирование умения принимать решения, анализировать обстоятельства с целью предупреждения опасных ситуаций и снижения риска попасть в опасные ситуации;</w:t>
            </w:r>
          </w:p>
          <w:p w14:paraId="7CA92394" w14:textId="77777777" w:rsidR="00374A98" w:rsidRPr="00374A98" w:rsidRDefault="00374A98" w:rsidP="00374A98">
            <w:pPr>
              <w:spacing w:after="0" w:line="276" w:lineRule="auto"/>
              <w:ind w:left="3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lang w:eastAsia="ru-RU"/>
              </w:rPr>
              <w:t>– формирование умения безопасно для себя и окружающих пользоваться источниками информации, критически относиться к получаемой информации;</w:t>
            </w:r>
          </w:p>
          <w:p w14:paraId="7FC6EA82" w14:textId="77777777" w:rsidR="00374A98" w:rsidRPr="00374A98" w:rsidRDefault="00374A98" w:rsidP="00374A98">
            <w:pPr>
              <w:spacing w:after="0" w:line="276" w:lineRule="auto"/>
              <w:ind w:left="3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lang w:eastAsia="ru-RU"/>
              </w:rPr>
              <w:t>– формирование антиэкстремистского и антитеррористического мышления и поведения учащихся, нетерпимости к насильственным действия, а также к любым к действиям и намерениям, представляющим угрозу для жизни человека;</w:t>
            </w:r>
          </w:p>
          <w:p w14:paraId="0D1F8646" w14:textId="77777777" w:rsidR="00374A98" w:rsidRPr="00374A98" w:rsidRDefault="00374A98" w:rsidP="00374A98">
            <w:pPr>
              <w:spacing w:after="0" w:line="276" w:lineRule="auto"/>
              <w:ind w:left="3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lang w:eastAsia="ru-RU"/>
              </w:rPr>
              <w:t>– формирование отрицательного отношение учащихся к приему психоактивных веществ, в том числе наркотиков, табакокурению и употреблению алкогольных напитков;</w:t>
            </w:r>
          </w:p>
          <w:p w14:paraId="0D6EE773" w14:textId="77777777" w:rsidR="00374A98" w:rsidRPr="00374A98" w:rsidRDefault="00374A98" w:rsidP="00374A98">
            <w:pPr>
              <w:spacing w:after="0" w:line="276" w:lineRule="auto"/>
              <w:ind w:left="3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lang w:eastAsia="ru-RU"/>
              </w:rPr>
              <w:t>– освоение знаний о государственной системе защиты населения от опасных и чрезвычайных ситуаций; о воинской обязанности и военной службе;</w:t>
            </w:r>
          </w:p>
          <w:p w14:paraId="6AF94250" w14:textId="72B1ED35" w:rsidR="00233559" w:rsidRDefault="00374A98" w:rsidP="00374A98">
            <w:pPr>
              <w:spacing w:after="0" w:line="276" w:lineRule="auto"/>
              <w:ind w:left="36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74A98">
              <w:rPr>
                <w:rFonts w:eastAsia="Times New Roman" w:cs="Times New Roman"/>
                <w:szCs w:val="28"/>
                <w:lang w:eastAsia="ru-RU"/>
              </w:rPr>
              <w:t>– развитие черт личности, необходимых для безопасного поведения в чрезвычайных ситуациях и при прохождении военной службы.</w:t>
            </w:r>
          </w:p>
        </w:tc>
      </w:tr>
      <w:tr w:rsidR="00233559" w14:paraId="662721E7" w14:textId="7777777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7D35" w14:textId="77777777" w:rsidR="00233559" w:rsidRDefault="00A83AA1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Место курса в учебном плане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4DDF" w14:textId="2A8E6EE6" w:rsidR="00233559" w:rsidRDefault="00A83AA1">
            <w:pPr>
              <w:tabs>
                <w:tab w:val="left" w:pos="26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Учебный план на изучение </w:t>
            </w:r>
            <w:r w:rsidR="00374A98">
              <w:rPr>
                <w:rFonts w:eastAsia="Times New Roman" w:cs="Times New Roman"/>
                <w:szCs w:val="28"/>
                <w:lang w:eastAsia="ru-RU"/>
              </w:rPr>
              <w:t>ОБЖ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отводит </w:t>
            </w:r>
            <w:r w:rsidR="00374A98">
              <w:rPr>
                <w:rFonts w:eastAsia="Times New Roman" w:cs="Times New Roman"/>
                <w:szCs w:val="28"/>
                <w:lang w:eastAsia="ru-RU"/>
              </w:rPr>
              <w:t xml:space="preserve">1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час в неделю, всего </w:t>
            </w:r>
            <w:r w:rsidR="00374A98">
              <w:rPr>
                <w:rFonts w:eastAsia="Times New Roman" w:cs="Times New Roman"/>
                <w:szCs w:val="28"/>
                <w:lang w:eastAsia="ru-RU"/>
              </w:rPr>
              <w:t>34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часа в год.</w:t>
            </w:r>
          </w:p>
        </w:tc>
      </w:tr>
      <w:tr w:rsidR="00233559" w14:paraId="44C6C9D9" w14:textId="77777777">
        <w:trPr>
          <w:trHeight w:val="253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761C" w14:textId="77777777" w:rsidR="00233559" w:rsidRDefault="00A83AA1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Структура курса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C5D2" w14:textId="3D1CC756" w:rsidR="00233559" w:rsidRPr="002F63F5" w:rsidRDefault="00374A98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2F63F5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Модуль 1. Основы комплексной безопасности</w:t>
            </w:r>
            <w:r w:rsidR="002F63F5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r w:rsidR="002F63F5" w:rsidRPr="002F63F5">
              <w:rPr>
                <w:rFonts w:eastAsia="Times New Roman" w:cs="Times New Roman"/>
                <w:szCs w:val="28"/>
                <w:lang w:eastAsia="ru-RU"/>
              </w:rPr>
              <w:t>(12 часов)</w:t>
            </w:r>
          </w:p>
          <w:p w14:paraId="7A6711FC" w14:textId="52A6D0E7" w:rsidR="00374A98" w:rsidRPr="002F63F5" w:rsidRDefault="00374A98" w:rsidP="002F63F5">
            <w:pPr>
              <w:tabs>
                <w:tab w:val="center" w:pos="4677"/>
                <w:tab w:val="right" w:pos="9355"/>
              </w:tabs>
              <w:spacing w:after="0" w:line="276" w:lineRule="auto"/>
              <w:ind w:left="284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3F5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Глава 1. Культура безопасности жизнедеятельности населения</w:t>
            </w:r>
          </w:p>
          <w:p w14:paraId="64A91FF5" w14:textId="39645278" w:rsidR="00374A98" w:rsidRPr="002F63F5" w:rsidRDefault="00374A98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63F5">
              <w:rPr>
                <w:rFonts w:eastAsia="Times New Roman" w:cs="Times New Roman"/>
                <w:sz w:val="26"/>
                <w:szCs w:val="26"/>
                <w:lang w:eastAsia="ru-RU"/>
              </w:rPr>
              <w:t>Формирование культуры безопасности жизнедеятельности населения</w:t>
            </w:r>
          </w:p>
          <w:p w14:paraId="2DB4896F" w14:textId="138E67D2" w:rsidR="00374A98" w:rsidRPr="002F63F5" w:rsidRDefault="00374A98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color w:val="000000"/>
                <w:sz w:val="26"/>
                <w:szCs w:val="26"/>
              </w:rPr>
              <w:t>Личностный фактор в обеспечении безопасности жизнедеятельности</w:t>
            </w:r>
          </w:p>
          <w:p w14:paraId="5F2E6BF0" w14:textId="56F66D04" w:rsidR="00374A98" w:rsidRPr="002F63F5" w:rsidRDefault="00374A98" w:rsidP="002F63F5">
            <w:pPr>
              <w:tabs>
                <w:tab w:val="center" w:pos="4677"/>
                <w:tab w:val="right" w:pos="9355"/>
              </w:tabs>
              <w:spacing w:after="0" w:line="276" w:lineRule="auto"/>
              <w:ind w:left="284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F63F5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Глава 2. Опасности вовлечения молодёжи в противозаконную и антиобщественную деятельность</w:t>
            </w:r>
          </w:p>
          <w:p w14:paraId="46C11103" w14:textId="378C5D12" w:rsidR="00374A98" w:rsidRPr="002F63F5" w:rsidRDefault="00374A98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color w:val="000000"/>
                <w:sz w:val="26"/>
                <w:szCs w:val="26"/>
              </w:rPr>
              <w:t>Опасность вовлечения молодёжи и подростков в незаконные протестные акции</w:t>
            </w:r>
          </w:p>
          <w:p w14:paraId="2C7FDDFD" w14:textId="3ADD815C" w:rsidR="00374A98" w:rsidRPr="002F63F5" w:rsidRDefault="00374A98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color w:val="000000"/>
                <w:sz w:val="26"/>
                <w:szCs w:val="26"/>
              </w:rPr>
              <w:t>Явные и скрытые опасности современных развлечений молодёжи</w:t>
            </w:r>
          </w:p>
          <w:p w14:paraId="3A720CDE" w14:textId="5A7AC9DA" w:rsidR="00374A98" w:rsidRPr="002F63F5" w:rsidRDefault="00374A98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color w:val="000000"/>
                <w:sz w:val="26"/>
                <w:szCs w:val="26"/>
              </w:rPr>
              <w:t>Опасные явления в социальном взаимодействии</w:t>
            </w:r>
          </w:p>
          <w:p w14:paraId="1A1D670F" w14:textId="0FA972D3" w:rsidR="00374A98" w:rsidRPr="002F63F5" w:rsidRDefault="00374A98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color w:val="000000"/>
                <w:sz w:val="26"/>
                <w:szCs w:val="26"/>
              </w:rPr>
              <w:t>Как не стать участником информационной войны</w:t>
            </w:r>
          </w:p>
          <w:p w14:paraId="3B6B3305" w14:textId="1A9118DE" w:rsidR="002F63F5" w:rsidRPr="002F63F5" w:rsidRDefault="002F63F5" w:rsidP="002F63F5">
            <w:pPr>
              <w:tabs>
                <w:tab w:val="center" w:pos="4677"/>
                <w:tab w:val="right" w:pos="9355"/>
              </w:tabs>
              <w:spacing w:after="0" w:line="276" w:lineRule="auto"/>
              <w:ind w:left="284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Глава 3. Безопасность в природной среде и экологическая безопасность</w:t>
            </w:r>
          </w:p>
          <w:p w14:paraId="5278F3D4" w14:textId="14859736" w:rsidR="00374A98" w:rsidRPr="002F63F5" w:rsidRDefault="00374A98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color w:val="000000"/>
                <w:sz w:val="26"/>
                <w:szCs w:val="26"/>
              </w:rPr>
              <w:t>Источники опасности в природной среде</w:t>
            </w:r>
          </w:p>
          <w:p w14:paraId="75B4BB73" w14:textId="7C21A077" w:rsidR="00374A98" w:rsidRPr="002F63F5" w:rsidRDefault="00374A98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color w:val="000000"/>
                <w:sz w:val="26"/>
                <w:szCs w:val="26"/>
              </w:rPr>
              <w:t>Чрезвычайные ситуации природного характера</w:t>
            </w:r>
          </w:p>
          <w:p w14:paraId="0561A898" w14:textId="35EA592B" w:rsidR="002F63F5" w:rsidRPr="002F63F5" w:rsidRDefault="002F63F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color w:val="000000"/>
                <w:sz w:val="26"/>
                <w:szCs w:val="26"/>
              </w:rPr>
              <w:t>Экологическая безопасность и охрана окружающей среды</w:t>
            </w:r>
          </w:p>
          <w:p w14:paraId="77866B9F" w14:textId="3B62A87A" w:rsidR="002F63F5" w:rsidRPr="002F63F5" w:rsidRDefault="002F63F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color w:val="000000"/>
                <w:sz w:val="26"/>
                <w:szCs w:val="26"/>
              </w:rPr>
              <w:t>Средства защиты и предупреждения от экологических опасностей</w:t>
            </w:r>
          </w:p>
          <w:p w14:paraId="1485AAC1" w14:textId="2661E472" w:rsidR="002F63F5" w:rsidRDefault="002F63F5" w:rsidP="002F63F5">
            <w:pPr>
              <w:tabs>
                <w:tab w:val="center" w:pos="4677"/>
                <w:tab w:val="right" w:pos="9355"/>
              </w:tabs>
              <w:spacing w:after="0" w:line="276" w:lineRule="auto"/>
              <w:ind w:left="284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8F50CB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 xml:space="preserve">Глава 4. </w:t>
            </w:r>
            <w:r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Безопасность на транспорте</w:t>
            </w:r>
          </w:p>
          <w:p w14:paraId="7A5C2B18" w14:textId="2C2EE59E" w:rsidR="002F63F5" w:rsidRPr="002F63F5" w:rsidRDefault="002F63F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color w:val="000000"/>
                <w:sz w:val="26"/>
                <w:szCs w:val="26"/>
              </w:rPr>
              <w:t>Транспортная безопасность</w:t>
            </w:r>
          </w:p>
          <w:p w14:paraId="105A4BC5" w14:textId="225B54F6" w:rsidR="002F63F5" w:rsidRPr="002F63F5" w:rsidRDefault="002F63F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60" w:line="276" w:lineRule="auto"/>
              <w:ind w:left="714" w:hanging="357"/>
              <w:contextualSpacing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2F63F5">
              <w:rPr>
                <w:rFonts w:eastAsia="Times New Roman" w:cs="Times New Roman"/>
                <w:color w:val="000000"/>
                <w:sz w:val="26"/>
                <w:szCs w:val="26"/>
              </w:rPr>
              <w:t>Правила безопасности для участников дорожного движения</w:t>
            </w:r>
          </w:p>
          <w:p w14:paraId="0EB2C653" w14:textId="1563303A" w:rsidR="002F63F5" w:rsidRDefault="002F63F5" w:rsidP="002F63F5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8"/>
              </w:rPr>
            </w:pPr>
            <w:r w:rsidRPr="002F63F5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Модуль 2. </w:t>
            </w:r>
            <w:r w:rsidRPr="002F63F5">
              <w:rPr>
                <w:rFonts w:eastAsia="Times New Roman" w:cs="Times New Roman"/>
                <w:b/>
                <w:bCs/>
                <w:color w:val="000000"/>
                <w:szCs w:val="28"/>
              </w:rPr>
              <w:t>Основы обороны государства</w:t>
            </w:r>
            <w:r>
              <w:rPr>
                <w:rFonts w:eastAsia="Times New Roman" w:cs="Times New Roman"/>
                <w:b/>
                <w:bCs/>
                <w:color w:val="000000"/>
                <w:szCs w:val="28"/>
              </w:rPr>
              <w:t xml:space="preserve"> </w:t>
            </w:r>
            <w:r w:rsidRPr="002F63F5">
              <w:rPr>
                <w:rFonts w:eastAsia="Times New Roman" w:cs="Times New Roman"/>
                <w:color w:val="000000"/>
                <w:szCs w:val="28"/>
              </w:rPr>
              <w:t>(3 часа)</w:t>
            </w:r>
          </w:p>
          <w:p w14:paraId="6729E0E8" w14:textId="7F3223E2" w:rsidR="002F63F5" w:rsidRDefault="002F63F5" w:rsidP="002F63F5">
            <w:pPr>
              <w:tabs>
                <w:tab w:val="center" w:pos="4677"/>
                <w:tab w:val="right" w:pos="9355"/>
              </w:tabs>
              <w:spacing w:after="0" w:line="276" w:lineRule="auto"/>
              <w:ind w:left="284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8F50CB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 xml:space="preserve">Глава </w:t>
            </w:r>
            <w:r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5</w:t>
            </w:r>
            <w:r w:rsidRPr="008F50CB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 xml:space="preserve">. </w:t>
            </w:r>
            <w:r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Правовые основы подготовки граждан к военной службе</w:t>
            </w:r>
          </w:p>
          <w:p w14:paraId="41978D49" w14:textId="354E8770" w:rsidR="002F63F5" w:rsidRPr="002F63F5" w:rsidRDefault="002F63F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color w:val="000000"/>
                <w:sz w:val="26"/>
                <w:szCs w:val="26"/>
              </w:rPr>
              <w:t>Законодательство Российской Федерации об обороне государства</w:t>
            </w:r>
          </w:p>
          <w:p w14:paraId="54BD3D15" w14:textId="2DDC9D0B" w:rsidR="002F63F5" w:rsidRPr="002F63F5" w:rsidRDefault="002F63F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color w:val="000000"/>
                <w:sz w:val="26"/>
                <w:szCs w:val="26"/>
              </w:rPr>
              <w:t>Законодательство Российской Федерации о воинской обязанности и военной службе</w:t>
            </w:r>
          </w:p>
          <w:p w14:paraId="0D721ED2" w14:textId="2B95DD61" w:rsidR="002F63F5" w:rsidRPr="002F63F5" w:rsidRDefault="002F63F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60" w:line="276" w:lineRule="auto"/>
              <w:ind w:left="714" w:hanging="357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color w:val="000000"/>
                <w:sz w:val="26"/>
                <w:szCs w:val="26"/>
              </w:rPr>
              <w:t>Организация воинского учёта. Допризывная подготовка</w:t>
            </w:r>
          </w:p>
          <w:p w14:paraId="3C5F7AF5" w14:textId="15D8364F" w:rsidR="002F63F5" w:rsidRDefault="002F63F5" w:rsidP="002F63F5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2F63F5">
              <w:rPr>
                <w:rFonts w:eastAsia="Times New Roman" w:cs="Times New Roman"/>
                <w:b/>
                <w:color w:val="000000"/>
                <w:szCs w:val="28"/>
              </w:rPr>
              <w:t>Модуль 3. Военно-профессиональная деятельность</w:t>
            </w:r>
            <w:r>
              <w:rPr>
                <w:rFonts w:eastAsia="Times New Roman" w:cs="Times New Roman"/>
                <w:b/>
                <w:color w:val="000000"/>
                <w:szCs w:val="28"/>
              </w:rPr>
              <w:t xml:space="preserve"> </w:t>
            </w:r>
            <w:r w:rsidRPr="002F63F5">
              <w:rPr>
                <w:rFonts w:eastAsia="Times New Roman" w:cs="Times New Roman"/>
                <w:bCs/>
                <w:color w:val="000000"/>
                <w:szCs w:val="28"/>
              </w:rPr>
              <w:t>(</w:t>
            </w:r>
            <w:r>
              <w:rPr>
                <w:rFonts w:eastAsia="Times New Roman" w:cs="Times New Roman"/>
                <w:bCs/>
                <w:color w:val="000000"/>
                <w:szCs w:val="28"/>
              </w:rPr>
              <w:t>4</w:t>
            </w:r>
            <w:r w:rsidRPr="002F63F5">
              <w:rPr>
                <w:rFonts w:eastAsia="Times New Roman" w:cs="Times New Roman"/>
                <w:bCs/>
                <w:color w:val="000000"/>
                <w:szCs w:val="28"/>
              </w:rPr>
              <w:t xml:space="preserve"> часа)</w:t>
            </w:r>
          </w:p>
          <w:p w14:paraId="130B8D75" w14:textId="7DF2A3D1" w:rsidR="002F63F5" w:rsidRDefault="002F63F5" w:rsidP="002F63F5">
            <w:pPr>
              <w:tabs>
                <w:tab w:val="center" w:pos="4677"/>
                <w:tab w:val="right" w:pos="9355"/>
              </w:tabs>
              <w:spacing w:after="0" w:line="276" w:lineRule="auto"/>
              <w:ind w:left="284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FD50E3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 xml:space="preserve">Глава </w:t>
            </w:r>
            <w:r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6</w:t>
            </w:r>
            <w:r w:rsidRPr="00FD50E3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 xml:space="preserve">. </w:t>
            </w:r>
            <w:r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Воинская профессия</w:t>
            </w:r>
          </w:p>
          <w:p w14:paraId="60838C0C" w14:textId="5FA17EBC" w:rsidR="002F63F5" w:rsidRPr="002F63F5" w:rsidRDefault="002F63F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color w:val="000000"/>
                <w:sz w:val="26"/>
                <w:szCs w:val="26"/>
              </w:rPr>
              <w:t>Воинские должности</w:t>
            </w:r>
          </w:p>
          <w:p w14:paraId="36574A96" w14:textId="323B41D9" w:rsidR="002F63F5" w:rsidRPr="002F63F5" w:rsidRDefault="002F63F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>Подготовка граждан по военно-учётным специальностям</w:t>
            </w:r>
          </w:p>
          <w:p w14:paraId="25050FBF" w14:textId="2210067F" w:rsidR="002F63F5" w:rsidRPr="002F63F5" w:rsidRDefault="002F63F5" w:rsidP="002F63F5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color w:val="000000"/>
                <w:sz w:val="26"/>
                <w:szCs w:val="26"/>
              </w:rPr>
              <w:t>Организация подготовки офицерских кадров для ВС РФ, МВД России, ФСБ России, МЧС России</w:t>
            </w:r>
          </w:p>
          <w:p w14:paraId="03BB16D5" w14:textId="6DB6752B" w:rsidR="002F63F5" w:rsidRDefault="002F63F5" w:rsidP="002F63F5">
            <w:pPr>
              <w:tabs>
                <w:tab w:val="center" w:pos="4677"/>
                <w:tab w:val="right" w:pos="9355"/>
              </w:tabs>
              <w:spacing w:after="0" w:line="276" w:lineRule="auto"/>
              <w:ind w:left="284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2F63F5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Глава 7. Воинские символы, традиции и ритуалы в Вооружённых Силах Российской Федерации</w:t>
            </w:r>
          </w:p>
          <w:p w14:paraId="0BB9F2E7" w14:textId="5F1798E0" w:rsidR="002F63F5" w:rsidRPr="00672602" w:rsidRDefault="002F63F5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6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672602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Воинские символы и традиции ВС РФ. Традиции ВС РФ. Ритуалы ВС РФ.</w:t>
            </w:r>
          </w:p>
          <w:p w14:paraId="5235BD7E" w14:textId="22DCD3F8" w:rsidR="00672602" w:rsidRPr="00672602" w:rsidRDefault="00672602" w:rsidP="00672602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672602">
              <w:rPr>
                <w:rFonts w:eastAsia="Times New Roman" w:cs="Times New Roman"/>
                <w:b/>
                <w:color w:val="000000"/>
                <w:szCs w:val="28"/>
              </w:rPr>
              <w:t>Модуль 4. Защита населения Российской Федерации от опасных и чрезвычайных ситуаций</w:t>
            </w:r>
            <w:r>
              <w:rPr>
                <w:rFonts w:eastAsia="Times New Roman" w:cs="Times New Roman"/>
                <w:b/>
                <w:color w:val="000000"/>
                <w:szCs w:val="28"/>
              </w:rPr>
              <w:t xml:space="preserve"> </w:t>
            </w:r>
            <w:r>
              <w:rPr>
                <w:rFonts w:eastAsia="Times New Roman" w:cs="Times New Roman"/>
                <w:bCs/>
                <w:color w:val="000000"/>
                <w:szCs w:val="28"/>
              </w:rPr>
              <w:t>(2 часа)</w:t>
            </w:r>
          </w:p>
          <w:p w14:paraId="2B13B889" w14:textId="315D7C6E" w:rsidR="00672602" w:rsidRDefault="00672602" w:rsidP="00672602">
            <w:pPr>
              <w:tabs>
                <w:tab w:val="center" w:pos="4677"/>
                <w:tab w:val="right" w:pos="9355"/>
              </w:tabs>
              <w:spacing w:after="0" w:line="276" w:lineRule="auto"/>
              <w:ind w:left="284"/>
              <w:rPr>
                <w:rFonts w:cs="Times New Roman"/>
                <w:b/>
                <w:sz w:val="26"/>
                <w:szCs w:val="26"/>
              </w:rPr>
            </w:pPr>
            <w:r w:rsidRPr="00194C76">
              <w:rPr>
                <w:rFonts w:cs="Times New Roman"/>
                <w:b/>
                <w:sz w:val="26"/>
                <w:szCs w:val="26"/>
              </w:rPr>
              <w:t xml:space="preserve">Глава </w:t>
            </w:r>
            <w:r>
              <w:rPr>
                <w:rFonts w:cs="Times New Roman"/>
                <w:b/>
                <w:sz w:val="26"/>
                <w:szCs w:val="26"/>
              </w:rPr>
              <w:t>8</w:t>
            </w:r>
            <w:r w:rsidRPr="00194C76">
              <w:rPr>
                <w:rFonts w:cs="Times New Roman"/>
                <w:b/>
                <w:sz w:val="26"/>
                <w:szCs w:val="26"/>
              </w:rPr>
              <w:t xml:space="preserve">. </w:t>
            </w:r>
            <w:r>
              <w:rPr>
                <w:rFonts w:cs="Times New Roman"/>
                <w:b/>
                <w:sz w:val="26"/>
                <w:szCs w:val="26"/>
              </w:rPr>
              <w:t>Организация защиты населения от опасных и чрезвычайных ситуаций</w:t>
            </w:r>
          </w:p>
          <w:p w14:paraId="6A7B48D9" w14:textId="21633DB0" w:rsidR="00672602" w:rsidRPr="00672602" w:rsidRDefault="00672602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672602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Основы законодательства Российской Федерации и основные направления по организации защиты населения от опасных и чрезвычайных ситуаций</w:t>
            </w:r>
          </w:p>
          <w:p w14:paraId="68AE9B1E" w14:textId="09B4EF93" w:rsidR="00672602" w:rsidRPr="00672602" w:rsidRDefault="00672602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672602">
              <w:rPr>
                <w:rFonts w:eastAsia="Times New Roman" w:cs="Times New Roman"/>
                <w:color w:val="000000"/>
                <w:sz w:val="26"/>
                <w:szCs w:val="26"/>
              </w:rPr>
              <w:t>Права, обязанности и ответственность гражданина в области организации зашиты населения от опасных и чрезвычайных ситуаций.</w:t>
            </w:r>
          </w:p>
          <w:p w14:paraId="51A8FE29" w14:textId="37A127F9" w:rsidR="00672602" w:rsidRDefault="00672602" w:rsidP="00672602">
            <w:pPr>
              <w:tabs>
                <w:tab w:val="center" w:pos="4677"/>
                <w:tab w:val="right" w:pos="9355"/>
              </w:tabs>
              <w:spacing w:after="0" w:line="276" w:lineRule="auto"/>
              <w:ind w:left="284"/>
              <w:rPr>
                <w:rFonts w:cs="Times New Roman"/>
                <w:b/>
                <w:sz w:val="26"/>
                <w:szCs w:val="26"/>
              </w:rPr>
            </w:pPr>
            <w:r w:rsidRPr="00194C76">
              <w:rPr>
                <w:rFonts w:cs="Times New Roman"/>
                <w:b/>
                <w:sz w:val="26"/>
                <w:szCs w:val="26"/>
              </w:rPr>
              <w:t xml:space="preserve">Глава </w:t>
            </w:r>
            <w:r>
              <w:rPr>
                <w:rFonts w:cs="Times New Roman"/>
                <w:b/>
                <w:sz w:val="26"/>
                <w:szCs w:val="26"/>
              </w:rPr>
              <w:t>9</w:t>
            </w:r>
            <w:r w:rsidRPr="00194C76">
              <w:rPr>
                <w:rFonts w:cs="Times New Roman"/>
                <w:b/>
                <w:sz w:val="26"/>
                <w:szCs w:val="26"/>
              </w:rPr>
              <w:t xml:space="preserve">. </w:t>
            </w:r>
            <w:r>
              <w:rPr>
                <w:rFonts w:cs="Times New Roman"/>
                <w:b/>
                <w:sz w:val="26"/>
                <w:szCs w:val="26"/>
              </w:rPr>
              <w:t>Чрезвычайные и опасные ситуации регионов</w:t>
            </w:r>
          </w:p>
          <w:p w14:paraId="3C8755F9" w14:textId="3F22E5FD" w:rsidR="00672602" w:rsidRPr="00672602" w:rsidRDefault="00672602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672602">
              <w:rPr>
                <w:rFonts w:eastAsia="Times New Roman" w:cs="Times New Roman"/>
                <w:color w:val="000000"/>
                <w:sz w:val="26"/>
                <w:szCs w:val="26"/>
              </w:rPr>
              <w:t>Опасности, которые могут возникнуть в вашем регионе, и безопасное поведение при их возникновении</w:t>
            </w:r>
          </w:p>
          <w:p w14:paraId="2FAC2731" w14:textId="15F479AB" w:rsidR="00672602" w:rsidRPr="00672602" w:rsidRDefault="00672602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672602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Опасности, которые могут возникнуть в вашем регионе, и безопасное поведение при их возникновении: доклады</w:t>
            </w:r>
          </w:p>
          <w:p w14:paraId="0F9664A0" w14:textId="6F7D1D51" w:rsidR="00672602" w:rsidRPr="00672602" w:rsidRDefault="00672602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right" w:pos="9355"/>
              </w:tabs>
              <w:spacing w:after="6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672602">
              <w:rPr>
                <w:rFonts w:eastAsia="Times New Roman" w:cs="Times New Roman"/>
                <w:color w:val="000000"/>
                <w:sz w:val="26"/>
                <w:szCs w:val="26"/>
              </w:rPr>
              <w:t>Безопасное поведение в условиях опасностей и ЧС, возникающих при ведении военных действий или вследствие военных действий.</w:t>
            </w:r>
          </w:p>
          <w:p w14:paraId="7A3BD847" w14:textId="13D85B3E" w:rsidR="00672602" w:rsidRPr="00672602" w:rsidRDefault="00672602" w:rsidP="00672602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672602">
              <w:rPr>
                <w:rFonts w:eastAsia="Times New Roman" w:cs="Times New Roman"/>
                <w:b/>
                <w:color w:val="000000"/>
                <w:szCs w:val="28"/>
              </w:rPr>
              <w:t>Модуль 5. Основы противодействия терроризму и экстремизму</w:t>
            </w:r>
            <w:r>
              <w:rPr>
                <w:rFonts w:eastAsia="Times New Roman" w:cs="Times New Roman"/>
                <w:b/>
                <w:color w:val="000000"/>
                <w:szCs w:val="28"/>
              </w:rPr>
              <w:t xml:space="preserve"> </w:t>
            </w:r>
            <w:r w:rsidRPr="00672602">
              <w:rPr>
                <w:rFonts w:eastAsia="Times New Roman" w:cs="Times New Roman"/>
                <w:bCs/>
                <w:color w:val="000000"/>
                <w:szCs w:val="28"/>
              </w:rPr>
              <w:t>(3 часа)</w:t>
            </w:r>
          </w:p>
          <w:p w14:paraId="12D475D5" w14:textId="315C3571" w:rsidR="00672602" w:rsidRDefault="00672602" w:rsidP="00672602">
            <w:pPr>
              <w:tabs>
                <w:tab w:val="center" w:pos="4677"/>
                <w:tab w:val="right" w:pos="9355"/>
              </w:tabs>
              <w:spacing w:after="0" w:line="276" w:lineRule="auto"/>
              <w:ind w:left="284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672602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Глава 10. Экстремизм и терроризм – угрозы обществу и каждому человеку</w:t>
            </w:r>
          </w:p>
          <w:p w14:paraId="397B0C83" w14:textId="05E97202" w:rsidR="00672602" w:rsidRPr="00672602" w:rsidRDefault="00672602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672602">
              <w:rPr>
                <w:rFonts w:eastAsia="Times New Roman" w:cs="Times New Roman"/>
                <w:color w:val="000000"/>
                <w:sz w:val="26"/>
                <w:szCs w:val="26"/>
              </w:rPr>
              <w:t>Сущность явлений терроризма и экстремизма</w:t>
            </w:r>
            <w:r w:rsidRPr="00672602">
              <w:rPr>
                <w:rFonts w:eastAsia="Times New Roman" w:cs="Times New Roman"/>
                <w:color w:val="000000"/>
                <w:sz w:val="26"/>
                <w:szCs w:val="26"/>
              </w:rPr>
              <w:tab/>
            </w:r>
          </w:p>
          <w:p w14:paraId="61366EB9" w14:textId="6B046B0D" w:rsidR="00672602" w:rsidRPr="00672602" w:rsidRDefault="00672602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0" w:line="276" w:lineRule="auto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672602">
              <w:rPr>
                <w:rFonts w:eastAsia="Times New Roman" w:cs="Times New Roman"/>
                <w:color w:val="000000"/>
                <w:sz w:val="26"/>
                <w:szCs w:val="26"/>
              </w:rPr>
              <w:t>Противодействие экстремизму и терроризму и ответственность граждан в этой области</w:t>
            </w:r>
          </w:p>
          <w:p w14:paraId="58B83CAF" w14:textId="21FFD24B" w:rsidR="00672602" w:rsidRPr="00672602" w:rsidRDefault="00672602" w:rsidP="00672602">
            <w:pPr>
              <w:tabs>
                <w:tab w:val="center" w:pos="4677"/>
                <w:tab w:val="left" w:pos="6852"/>
              </w:tabs>
              <w:spacing w:after="0" w:line="276" w:lineRule="auto"/>
              <w:ind w:left="284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672602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Глава 11. Противодействие экстремизму и терроризму.</w:t>
            </w:r>
          </w:p>
          <w:p w14:paraId="10977B44" w14:textId="68978575" w:rsidR="00672602" w:rsidRPr="00672602" w:rsidRDefault="00672602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6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672602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Общегосударственное противодействие экстремизму и терроризму. Деятельность государства при реальной угрозе террористической опасности</w:t>
            </w:r>
          </w:p>
          <w:p w14:paraId="0391C277" w14:textId="3011A441" w:rsidR="00672602" w:rsidRPr="00672602" w:rsidRDefault="00672602" w:rsidP="00672602">
            <w:pPr>
              <w:tabs>
                <w:tab w:val="center" w:pos="4677"/>
                <w:tab w:val="left" w:pos="6852"/>
              </w:tabs>
              <w:spacing w:after="0" w:line="276" w:lineRule="auto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672602">
              <w:rPr>
                <w:rFonts w:cs="Times New Roman"/>
                <w:b/>
                <w:bCs/>
                <w:szCs w:val="28"/>
              </w:rPr>
              <w:lastRenderedPageBreak/>
              <w:t>Модуль 6. Основы здорового образа жизни</w:t>
            </w:r>
          </w:p>
          <w:p w14:paraId="47C01C7C" w14:textId="3647F72A" w:rsidR="00672602" w:rsidRDefault="00672602" w:rsidP="00672602">
            <w:pPr>
              <w:tabs>
                <w:tab w:val="center" w:pos="4677"/>
                <w:tab w:val="left" w:pos="6852"/>
              </w:tabs>
              <w:spacing w:after="0" w:line="276" w:lineRule="auto"/>
              <w:ind w:left="284"/>
              <w:rPr>
                <w:rFonts w:eastAsia="Times New Roman" w:cs="Times New Roman"/>
                <w:b/>
                <w:color w:val="000000"/>
                <w:sz w:val="26"/>
                <w:szCs w:val="26"/>
              </w:rPr>
            </w:pPr>
            <w:r w:rsidRPr="00672602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Глава 12. Здоровый образ жизни как средство обеспечения благополучия личности</w:t>
            </w:r>
          </w:p>
          <w:p w14:paraId="01E1E87E" w14:textId="4807039B" w:rsidR="00672602" w:rsidRPr="00672602" w:rsidRDefault="00672602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672602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Основы законодательства РФ в области формирования здорового образа жизни</w:t>
            </w:r>
          </w:p>
          <w:p w14:paraId="45DF5E27" w14:textId="3F5EF84D" w:rsidR="00672602" w:rsidRPr="00672602" w:rsidRDefault="00672602" w:rsidP="00672602">
            <w:pPr>
              <w:pStyle w:val="a3"/>
              <w:numPr>
                <w:ilvl w:val="0"/>
                <w:numId w:val="7"/>
              </w:numPr>
              <w:tabs>
                <w:tab w:val="center" w:pos="4677"/>
                <w:tab w:val="left" w:pos="6852"/>
              </w:tabs>
              <w:spacing w:after="60" w:line="276" w:lineRule="auto"/>
              <w:rPr>
                <w:rFonts w:eastAsia="Times New Roman" w:cs="Times New Roman"/>
                <w:bCs/>
                <w:color w:val="000000"/>
                <w:sz w:val="26"/>
                <w:szCs w:val="26"/>
              </w:rPr>
            </w:pPr>
            <w:r w:rsidRPr="00672602">
              <w:rPr>
                <w:rFonts w:eastAsia="Times New Roman" w:cs="Times New Roman"/>
                <w:bCs/>
                <w:color w:val="000000"/>
                <w:sz w:val="26"/>
                <w:szCs w:val="26"/>
              </w:rPr>
              <w:t>Преимущества здорового образа жизни</w:t>
            </w:r>
          </w:p>
          <w:p w14:paraId="44751F1E" w14:textId="58ED0AB1" w:rsidR="00672602" w:rsidRPr="00672602" w:rsidRDefault="00672602" w:rsidP="00672602">
            <w:pPr>
              <w:tabs>
                <w:tab w:val="center" w:pos="4677"/>
                <w:tab w:val="left" w:pos="6852"/>
              </w:tabs>
              <w:spacing w:after="0" w:line="276" w:lineRule="auto"/>
              <w:ind w:left="57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672602">
              <w:rPr>
                <w:rFonts w:eastAsia="Times New Roman" w:cs="Times New Roman"/>
                <w:b/>
                <w:color w:val="000000"/>
                <w:szCs w:val="28"/>
              </w:rPr>
              <w:t>Модуль 7. Основы медицинских знаний и оказание первой помощи</w:t>
            </w:r>
            <w:r>
              <w:rPr>
                <w:rFonts w:eastAsia="Times New Roman" w:cs="Times New Roman"/>
                <w:b/>
                <w:color w:val="000000"/>
                <w:szCs w:val="28"/>
              </w:rPr>
              <w:t xml:space="preserve"> </w:t>
            </w:r>
            <w:r>
              <w:rPr>
                <w:rFonts w:eastAsia="Times New Roman" w:cs="Times New Roman"/>
                <w:bCs/>
                <w:color w:val="000000"/>
                <w:szCs w:val="28"/>
              </w:rPr>
              <w:t>(3 часа)</w:t>
            </w:r>
          </w:p>
          <w:p w14:paraId="72B02500" w14:textId="7B3CB358" w:rsidR="00672602" w:rsidRDefault="00672602" w:rsidP="00672602">
            <w:pPr>
              <w:tabs>
                <w:tab w:val="center" w:pos="4677"/>
                <w:tab w:val="left" w:pos="6852"/>
              </w:tabs>
              <w:spacing w:after="0" w:line="276" w:lineRule="auto"/>
              <w:ind w:left="284"/>
              <w:rPr>
                <w:rFonts w:cs="Times New Roman"/>
                <w:b/>
                <w:bCs/>
                <w:sz w:val="26"/>
                <w:szCs w:val="26"/>
              </w:rPr>
            </w:pPr>
            <w:r w:rsidRPr="000A330C">
              <w:rPr>
                <w:rFonts w:cs="Times New Roman"/>
                <w:b/>
                <w:bCs/>
                <w:sz w:val="26"/>
                <w:szCs w:val="26"/>
              </w:rPr>
              <w:t>Глава 13. Освоение основ медицинских знаний</w:t>
            </w:r>
          </w:p>
          <w:p w14:paraId="62B927F5" w14:textId="6BC709F0" w:rsidR="00672602" w:rsidRDefault="00672602" w:rsidP="00672602">
            <w:pPr>
              <w:tabs>
                <w:tab w:val="center" w:pos="4677"/>
                <w:tab w:val="left" w:pos="6852"/>
              </w:tabs>
              <w:spacing w:after="0" w:line="276" w:lineRule="auto"/>
              <w:ind w:left="284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30. Обеспечение санитарно-эпидемиологического благополучия населения</w:t>
            </w:r>
          </w:p>
          <w:p w14:paraId="44FBD75D" w14:textId="26B17EEB" w:rsidR="00672602" w:rsidRDefault="00672602" w:rsidP="00672602">
            <w:pPr>
              <w:tabs>
                <w:tab w:val="center" w:pos="4677"/>
                <w:tab w:val="left" w:pos="6852"/>
              </w:tabs>
              <w:spacing w:after="0" w:line="276" w:lineRule="auto"/>
              <w:ind w:left="284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31. Неинфекционные и инфекционные заболевания и их профилактика</w:t>
            </w:r>
          </w:p>
          <w:p w14:paraId="600AAAD6" w14:textId="4334CDE1" w:rsidR="00672602" w:rsidRDefault="00672602" w:rsidP="009A035D">
            <w:pPr>
              <w:tabs>
                <w:tab w:val="center" w:pos="4677"/>
                <w:tab w:val="left" w:pos="6852"/>
              </w:tabs>
              <w:spacing w:after="60" w:line="276" w:lineRule="auto"/>
              <w:ind w:left="284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32. Безопасность при возникновении биолого-социальных ЧС</w:t>
            </w:r>
          </w:p>
          <w:p w14:paraId="5BCB1298" w14:textId="68051C4C" w:rsidR="009A035D" w:rsidRPr="009A035D" w:rsidRDefault="009A035D" w:rsidP="009A035D">
            <w:pPr>
              <w:tabs>
                <w:tab w:val="center" w:pos="4677"/>
                <w:tab w:val="left" w:pos="6852"/>
              </w:tabs>
              <w:spacing w:after="0" w:line="276" w:lineRule="auto"/>
              <w:rPr>
                <w:rFonts w:eastAsia="Times New Roman" w:cs="Times New Roman"/>
                <w:bCs/>
                <w:color w:val="000000"/>
                <w:szCs w:val="28"/>
              </w:rPr>
            </w:pPr>
            <w:r w:rsidRPr="009A035D">
              <w:rPr>
                <w:rFonts w:eastAsia="Times New Roman" w:cs="Times New Roman"/>
                <w:b/>
                <w:color w:val="000000"/>
                <w:szCs w:val="28"/>
              </w:rPr>
              <w:t>Модуль 8. Элементы начальной военной подготовки</w:t>
            </w:r>
            <w:r>
              <w:rPr>
                <w:rFonts w:eastAsia="Times New Roman" w:cs="Times New Roman"/>
                <w:bCs/>
                <w:color w:val="000000"/>
                <w:szCs w:val="28"/>
              </w:rPr>
              <w:t xml:space="preserve"> (2 часа)</w:t>
            </w:r>
          </w:p>
          <w:p w14:paraId="5A533264" w14:textId="1568C940" w:rsidR="009A035D" w:rsidRDefault="009A035D" w:rsidP="009A035D">
            <w:pPr>
              <w:tabs>
                <w:tab w:val="center" w:pos="4677"/>
                <w:tab w:val="left" w:pos="6852"/>
              </w:tabs>
              <w:spacing w:after="0" w:line="276" w:lineRule="auto"/>
              <w:ind w:left="284"/>
              <w:rPr>
                <w:rFonts w:cs="Times New Roman"/>
                <w:b/>
                <w:bCs/>
                <w:sz w:val="26"/>
                <w:szCs w:val="26"/>
              </w:rPr>
            </w:pPr>
            <w:r w:rsidRPr="00A00A25">
              <w:rPr>
                <w:rFonts w:cs="Times New Roman"/>
                <w:b/>
                <w:bCs/>
                <w:sz w:val="26"/>
                <w:szCs w:val="26"/>
              </w:rPr>
              <w:t>Глава 13. Основы военной службы</w:t>
            </w:r>
          </w:p>
          <w:p w14:paraId="6FFD6501" w14:textId="58B3C95D" w:rsidR="009A035D" w:rsidRDefault="009A035D" w:rsidP="009A035D">
            <w:pPr>
              <w:tabs>
                <w:tab w:val="center" w:pos="4677"/>
                <w:tab w:val="left" w:pos="6852"/>
              </w:tabs>
              <w:spacing w:after="0" w:line="276" w:lineRule="auto"/>
              <w:ind w:left="284"/>
              <w:rPr>
                <w:rFonts w:eastAsia="Times New Roman" w:cs="Times New Roman"/>
                <w:bCs/>
                <w:color w:val="000000"/>
                <w:szCs w:val="28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</w:rPr>
              <w:t xml:space="preserve">33. </w:t>
            </w:r>
            <w:r w:rsidRPr="009A035D">
              <w:rPr>
                <w:rFonts w:eastAsia="Times New Roman" w:cs="Times New Roman"/>
                <w:bCs/>
                <w:color w:val="000000"/>
                <w:szCs w:val="28"/>
              </w:rPr>
              <w:t>Строевая подготовка и воинское приветствие.</w:t>
            </w:r>
            <w:r>
              <w:rPr>
                <w:rFonts w:eastAsia="Times New Roman" w:cs="Times New Roman"/>
                <w:bCs/>
                <w:color w:val="000000"/>
                <w:szCs w:val="28"/>
              </w:rPr>
              <w:t xml:space="preserve"> </w:t>
            </w:r>
            <w:r w:rsidRPr="009A035D">
              <w:rPr>
                <w:rFonts w:eastAsia="Times New Roman" w:cs="Times New Roman"/>
                <w:bCs/>
                <w:color w:val="000000"/>
                <w:szCs w:val="28"/>
              </w:rPr>
              <w:t>Оружие пехотинца и правила обращения с ним. Действия в современном общевоинском бою</w:t>
            </w:r>
          </w:p>
          <w:p w14:paraId="7F5396A2" w14:textId="79471BA9" w:rsidR="00233559" w:rsidRPr="009A035D" w:rsidRDefault="009A035D" w:rsidP="009A035D">
            <w:pPr>
              <w:tabs>
                <w:tab w:val="center" w:pos="4677"/>
                <w:tab w:val="left" w:pos="6852"/>
              </w:tabs>
              <w:spacing w:after="120" w:line="276" w:lineRule="auto"/>
              <w:ind w:left="284"/>
              <w:rPr>
                <w:rFonts w:eastAsia="Times New Roman" w:cs="Times New Roman"/>
                <w:bCs/>
                <w:color w:val="000000"/>
                <w:szCs w:val="28"/>
              </w:rPr>
            </w:pPr>
            <w:r>
              <w:rPr>
                <w:rFonts w:eastAsia="Times New Roman" w:cs="Times New Roman"/>
                <w:bCs/>
                <w:color w:val="000000"/>
                <w:szCs w:val="28"/>
              </w:rPr>
              <w:t xml:space="preserve">34. </w:t>
            </w:r>
            <w:r>
              <w:t xml:space="preserve"> </w:t>
            </w:r>
            <w:r w:rsidRPr="009A035D">
              <w:rPr>
                <w:rFonts w:eastAsia="Times New Roman" w:cs="Times New Roman"/>
                <w:bCs/>
                <w:color w:val="000000"/>
                <w:szCs w:val="28"/>
              </w:rPr>
              <w:t>Средства индивидуальной защиты и оказание первой помощи в бою</w:t>
            </w:r>
            <w:r w:rsidR="00A83AA1">
              <w:rPr>
                <w:rFonts w:ascii="Open Sans" w:eastAsia="Times New Roman" w:hAnsi="Open Sans" w:cs="Open Sans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233559" w14:paraId="1FCF1C38" w14:textId="77777777">
        <w:trPr>
          <w:trHeight w:val="293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738F" w14:textId="77777777" w:rsidR="00233559" w:rsidRDefault="00A83AA1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Формы, методы, технологии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F3BD" w14:textId="68D106B4" w:rsidR="00233559" w:rsidRDefault="00A83AA1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>Формы</w:t>
            </w:r>
            <w:r>
              <w:rPr>
                <w:rFonts w:eastAsia="Times New Roman" w:cs="Times New Roman"/>
                <w:szCs w:val="28"/>
                <w:lang w:eastAsia="ru-RU"/>
              </w:rPr>
              <w:t>: фронтальный опрос, индивидуальная работа, работа в группах</w:t>
            </w:r>
            <w:r w:rsidR="00374A98">
              <w:rPr>
                <w:rFonts w:eastAsia="Times New Roman" w:cs="Times New Roman"/>
                <w:szCs w:val="28"/>
                <w:lang w:eastAsia="ru-RU"/>
              </w:rPr>
              <w:t>, тесты, устные сообщения;</w:t>
            </w:r>
          </w:p>
          <w:p w14:paraId="4BE67BBE" w14:textId="77777777" w:rsidR="00233559" w:rsidRDefault="00A83AA1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>Методы</w:t>
            </w:r>
            <w:r>
              <w:rPr>
                <w:rFonts w:eastAsia="Times New Roman" w:cs="Times New Roman"/>
                <w:szCs w:val="28"/>
                <w:lang w:eastAsia="ru-RU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78699004" w14:textId="77777777" w:rsidR="00233559" w:rsidRDefault="00A83AA1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u w:val="single"/>
                <w:lang w:eastAsia="ru-RU"/>
              </w:rPr>
              <w:t>Технологии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: информационные, </w:t>
            </w:r>
            <w:r w:rsidR="00374A98">
              <w:rPr>
                <w:rFonts w:eastAsia="Times New Roman" w:cs="Times New Roman"/>
                <w:szCs w:val="28"/>
                <w:lang w:eastAsia="ru-RU"/>
              </w:rPr>
              <w:t>ситуативные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здоровьесберегающие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,</w:t>
            </w:r>
            <w:r w:rsidR="00374A98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>дифференцированное обучение и т.д.</w:t>
            </w:r>
          </w:p>
          <w:p w14:paraId="6425F905" w14:textId="04C6EF94" w:rsidR="00264328" w:rsidRDefault="00264328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3559" w14:paraId="21ADE469" w14:textId="77777777">
        <w:trPr>
          <w:trHeight w:val="63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5D4B" w14:textId="77777777" w:rsidR="00233559" w:rsidRDefault="00A83AA1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Контроль прохождения программного материала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F4FD" w14:textId="78FC8AD6" w:rsidR="00233559" w:rsidRDefault="00A83AA1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Четверти,</w:t>
            </w:r>
          </w:p>
          <w:p w14:paraId="02187996" w14:textId="77777777" w:rsidR="00233559" w:rsidRDefault="00A83AA1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23A4" w14:textId="77777777" w:rsidR="00233559" w:rsidRDefault="00A83AA1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Кол-во недель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349B" w14:textId="77777777" w:rsidR="00233559" w:rsidRDefault="00A83AA1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Кол-во часов в неделю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E99E" w14:textId="77777777" w:rsidR="00233559" w:rsidRDefault="00A83AA1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Кол-во часов в четверть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31ED" w14:textId="6EE9E30B" w:rsidR="00233559" w:rsidRDefault="00A83AA1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Кол-во самостоятельных работ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FD01" w14:textId="77777777" w:rsidR="00233559" w:rsidRDefault="00A83AA1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 xml:space="preserve">Кол-во </w:t>
            </w:r>
            <w:proofErr w:type="spellStart"/>
            <w:r>
              <w:rPr>
                <w:rFonts w:eastAsia="Times New Roman" w:cs="Times New Roman"/>
                <w:b/>
                <w:szCs w:val="28"/>
                <w:lang w:eastAsia="ru-RU"/>
              </w:rPr>
              <w:t>практич</w:t>
            </w:r>
            <w:proofErr w:type="spellEnd"/>
            <w:r>
              <w:rPr>
                <w:rFonts w:eastAsia="Times New Roman" w:cs="Times New Roman"/>
                <w:b/>
                <w:szCs w:val="28"/>
                <w:lang w:eastAsia="ru-RU"/>
              </w:rPr>
              <w:t>.</w:t>
            </w:r>
          </w:p>
          <w:p w14:paraId="6969FA22" w14:textId="77777777" w:rsidR="00233559" w:rsidRDefault="00A83AA1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работ</w:t>
            </w:r>
          </w:p>
        </w:tc>
      </w:tr>
      <w:tr w:rsidR="00233559" w14:paraId="49EF7C4F" w14:textId="77777777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65DD" w14:textId="77777777" w:rsidR="00233559" w:rsidRDefault="00233559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A155" w14:textId="77777777" w:rsidR="00233559" w:rsidRDefault="00A83AA1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0FBF" w14:textId="77777777" w:rsidR="00233559" w:rsidRDefault="00A83AA1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F25E" w14:textId="270232DF" w:rsidR="00233559" w:rsidRDefault="00CC3B8D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F424" w14:textId="309B8797" w:rsidR="00233559" w:rsidRDefault="00CC3B8D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C372" w14:textId="373C7DA7" w:rsidR="00233559" w:rsidRDefault="00CC3B8D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D95C" w14:textId="6F0212FC" w:rsidR="00233559" w:rsidRDefault="00264328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 w:rsidR="00233559" w14:paraId="18431662" w14:textId="77777777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AD08" w14:textId="77777777" w:rsidR="00233559" w:rsidRDefault="00233559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C692" w14:textId="77777777" w:rsidR="00233559" w:rsidRDefault="00A83AA1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D7DB" w14:textId="6525BEA9" w:rsidR="00233559" w:rsidRDefault="00CC3B8D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E079" w14:textId="62E05F18" w:rsidR="00233559" w:rsidRDefault="00CC3B8D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5BB9" w14:textId="6EE686BE" w:rsidR="00233559" w:rsidRDefault="00CC3B8D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92EA" w14:textId="5FE9FD68" w:rsidR="00233559" w:rsidRDefault="00CC3B8D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D229" w14:textId="3D9F3FE3" w:rsidR="00233559" w:rsidRDefault="00264328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 w:rsidR="00233559" w14:paraId="12873AB9" w14:textId="77777777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7CE0" w14:textId="77777777" w:rsidR="00233559" w:rsidRDefault="00233559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7DF6" w14:textId="77777777" w:rsidR="00233559" w:rsidRDefault="00A83AA1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FF02" w14:textId="2FC0717C" w:rsidR="00233559" w:rsidRDefault="00A83AA1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  <w:r w:rsidR="00CC3B8D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C38" w14:textId="0E829084" w:rsidR="00233559" w:rsidRDefault="00CC3B8D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B9FF" w14:textId="3750CD3B" w:rsidR="00233559" w:rsidRDefault="00CC3B8D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5AAE" w14:textId="019B5919" w:rsidR="00233559" w:rsidRDefault="00CC3B8D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A664" w14:textId="3201C23D" w:rsidR="00233559" w:rsidRDefault="00CC3B8D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</w:tr>
      <w:tr w:rsidR="00233559" w14:paraId="08B9FC9E" w14:textId="77777777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905D" w14:textId="77777777" w:rsidR="00233559" w:rsidRDefault="00233559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32BA" w14:textId="77777777" w:rsidR="00233559" w:rsidRDefault="00A83AA1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D578" w14:textId="7C3AB5C3" w:rsidR="00233559" w:rsidRDefault="00CC3B8D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5CE0" w14:textId="01274AD4" w:rsidR="00233559" w:rsidRDefault="00CC3B8D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AFA6" w14:textId="3233DAAC" w:rsidR="00233559" w:rsidRDefault="00CC3B8D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6EF1" w14:textId="3A9337AF" w:rsidR="00233559" w:rsidRDefault="00CC3B8D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BBC9" w14:textId="7C5C0D6B" w:rsidR="00233559" w:rsidRDefault="00264328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 w:rsidR="00233559" w14:paraId="6297DBC8" w14:textId="77777777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F0C5" w14:textId="77777777" w:rsidR="00233559" w:rsidRDefault="00233559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9853" w14:textId="77777777" w:rsidR="00233559" w:rsidRDefault="00A83AA1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6B10" w14:textId="77777777" w:rsidR="00233559" w:rsidRDefault="00A83AA1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34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2685" w14:textId="77777777" w:rsidR="00233559" w:rsidRDefault="00233559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90C3" w14:textId="4AF8BA8A" w:rsidR="00233559" w:rsidRDefault="00CC3B8D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34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5785" w14:textId="7C1B0120" w:rsidR="00233559" w:rsidRDefault="00CC3B8D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4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3227" w14:textId="1DB810B0" w:rsidR="00233559" w:rsidRDefault="00264328" w:rsidP="00264328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1</w:t>
            </w:r>
          </w:p>
        </w:tc>
      </w:tr>
      <w:tr w:rsidR="00233559" w14:paraId="4AC7272E" w14:textId="77777777">
        <w:trPr>
          <w:trHeight w:val="705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6AC9" w14:textId="77777777" w:rsidR="00233559" w:rsidRDefault="00A83AA1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Формы контроля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86C6" w14:textId="37C05414" w:rsidR="00233559" w:rsidRDefault="00A83AA1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Тестовые, самостоятельные, работы</w:t>
            </w:r>
            <w:r w:rsidR="00CC3B8D">
              <w:rPr>
                <w:rFonts w:eastAsia="Times New Roman" w:cs="Times New Roman"/>
                <w:szCs w:val="28"/>
                <w:lang w:eastAsia="ru-RU"/>
              </w:rPr>
              <w:t>, устные сообщения</w:t>
            </w:r>
          </w:p>
        </w:tc>
      </w:tr>
      <w:tr w:rsidR="00233559" w14:paraId="1395A61B" w14:textId="77777777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F3F7" w14:textId="77777777" w:rsidR="00233559" w:rsidRDefault="00A83AA1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>Составители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25EB" w14:textId="77777777" w:rsidR="00233559" w:rsidRDefault="00233559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p w14:paraId="4C5C7F8A" w14:textId="77C3344C" w:rsidR="00233559" w:rsidRDefault="00CC3B8D" w:rsidP="006F7DD7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Рабаданова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К.К</w:t>
            </w:r>
            <w:r w:rsidR="00A83AA1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</w:tr>
    </w:tbl>
    <w:p w14:paraId="6F120C88" w14:textId="77777777" w:rsidR="00233559" w:rsidRDefault="00233559">
      <w:pPr>
        <w:spacing w:after="200" w:line="276" w:lineRule="auto"/>
        <w:rPr>
          <w:rFonts w:eastAsia="Times New Roman" w:cs="Times New Roman"/>
          <w:szCs w:val="28"/>
          <w:lang w:eastAsia="ru-RU"/>
        </w:rPr>
      </w:pPr>
    </w:p>
    <w:p w14:paraId="2277BC7D" w14:textId="77777777" w:rsidR="00233559" w:rsidRDefault="00233559">
      <w:pPr>
        <w:spacing w:after="200" w:line="276" w:lineRule="auto"/>
        <w:rPr>
          <w:rFonts w:ascii="Calibri" w:eastAsia="Times New Roman" w:hAnsi="Calibri" w:cs="Times New Roman"/>
          <w:sz w:val="22"/>
          <w:lang w:eastAsia="ru-RU"/>
        </w:rPr>
      </w:pPr>
    </w:p>
    <w:p w14:paraId="6686BD48" w14:textId="77777777" w:rsidR="00233559" w:rsidRDefault="00233559">
      <w:pPr>
        <w:spacing w:after="0"/>
        <w:ind w:firstLine="709"/>
        <w:jc w:val="both"/>
      </w:pPr>
    </w:p>
    <w:sectPr w:rsidR="002335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833AF" w14:textId="77777777" w:rsidR="00001D07" w:rsidRDefault="00001D07">
      <w:pPr>
        <w:spacing w:after="0"/>
      </w:pPr>
      <w:r>
        <w:separator/>
      </w:r>
    </w:p>
  </w:endnote>
  <w:endnote w:type="continuationSeparator" w:id="0">
    <w:p w14:paraId="4D083F6B" w14:textId="77777777" w:rsidR="00001D07" w:rsidRDefault="00001D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6CAA7" w14:textId="77777777" w:rsidR="00001D07" w:rsidRDefault="00001D07">
      <w:pPr>
        <w:spacing w:after="0"/>
      </w:pPr>
      <w:r>
        <w:separator/>
      </w:r>
    </w:p>
  </w:footnote>
  <w:footnote w:type="continuationSeparator" w:id="0">
    <w:p w14:paraId="2BBA09BF" w14:textId="77777777" w:rsidR="00001D07" w:rsidRDefault="00001D0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75A5"/>
    <w:multiLevelType w:val="hybridMultilevel"/>
    <w:tmpl w:val="080279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366562"/>
    <w:multiLevelType w:val="hybridMultilevel"/>
    <w:tmpl w:val="65DAD9C2"/>
    <w:lvl w:ilvl="0" w:tplc="A76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E8FF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BEC1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7641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14D7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6C5B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36AF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4067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E0D5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16713"/>
    <w:multiLevelType w:val="hybridMultilevel"/>
    <w:tmpl w:val="071AD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C2358"/>
    <w:multiLevelType w:val="hybridMultilevel"/>
    <w:tmpl w:val="5796AEF8"/>
    <w:lvl w:ilvl="0" w:tplc="F2E4C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8467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1E5C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443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82D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C256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3039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0CAB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C418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1B7EB5"/>
    <w:multiLevelType w:val="hybridMultilevel"/>
    <w:tmpl w:val="79D434E2"/>
    <w:lvl w:ilvl="0" w:tplc="5448B0C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A5C02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EE68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C8BA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4C4D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D028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5449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6898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421A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50E8B"/>
    <w:multiLevelType w:val="hybridMultilevel"/>
    <w:tmpl w:val="3942FA92"/>
    <w:lvl w:ilvl="0" w:tplc="5A8888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A09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E099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C2F4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0E8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2C5E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461F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0894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90EF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D53E63"/>
    <w:multiLevelType w:val="hybridMultilevel"/>
    <w:tmpl w:val="213C5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C688B"/>
    <w:multiLevelType w:val="hybridMultilevel"/>
    <w:tmpl w:val="C6B6DB9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2CC0C3C"/>
    <w:multiLevelType w:val="hybridMultilevel"/>
    <w:tmpl w:val="FA624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213CC8"/>
    <w:multiLevelType w:val="hybridMultilevel"/>
    <w:tmpl w:val="F156F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358DC"/>
    <w:multiLevelType w:val="hybridMultilevel"/>
    <w:tmpl w:val="5F164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311039"/>
    <w:multiLevelType w:val="hybridMultilevel"/>
    <w:tmpl w:val="2354B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5E14E4"/>
    <w:multiLevelType w:val="hybridMultilevel"/>
    <w:tmpl w:val="3CB2E42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8BB57B8"/>
    <w:multiLevelType w:val="hybridMultilevel"/>
    <w:tmpl w:val="C0340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92070"/>
    <w:multiLevelType w:val="hybridMultilevel"/>
    <w:tmpl w:val="3AC03E64"/>
    <w:lvl w:ilvl="0" w:tplc="DA14B3D8">
      <w:start w:val="1"/>
      <w:numFmt w:val="bullet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 w:tplc="076650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99ACEF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CE2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C74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FAE4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5622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46C8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884D1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4E01F6"/>
    <w:multiLevelType w:val="hybridMultilevel"/>
    <w:tmpl w:val="C360F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4">
      <w:startOverride w:val="1"/>
    </w:lvlOverride>
    <w:lvlOverride w:ilv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4"/>
  </w:num>
  <w:num w:numId="6">
    <w:abstractNumId w:val="10"/>
  </w:num>
  <w:num w:numId="7">
    <w:abstractNumId w:val="13"/>
  </w:num>
  <w:num w:numId="8">
    <w:abstractNumId w:val="2"/>
  </w:num>
  <w:num w:numId="9">
    <w:abstractNumId w:val="9"/>
  </w:num>
  <w:num w:numId="10">
    <w:abstractNumId w:val="8"/>
  </w:num>
  <w:num w:numId="11">
    <w:abstractNumId w:val="15"/>
  </w:num>
  <w:num w:numId="12">
    <w:abstractNumId w:val="0"/>
  </w:num>
  <w:num w:numId="13">
    <w:abstractNumId w:val="7"/>
  </w:num>
  <w:num w:numId="14">
    <w:abstractNumId w:val="12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559"/>
    <w:rsid w:val="00001D07"/>
    <w:rsid w:val="00222DF0"/>
    <w:rsid w:val="00233559"/>
    <w:rsid w:val="00264328"/>
    <w:rsid w:val="002F63F5"/>
    <w:rsid w:val="00374A98"/>
    <w:rsid w:val="003D5F18"/>
    <w:rsid w:val="0064678B"/>
    <w:rsid w:val="00672602"/>
    <w:rsid w:val="006F7DD7"/>
    <w:rsid w:val="009A035D"/>
    <w:rsid w:val="009E0A35"/>
    <w:rsid w:val="00A83AA1"/>
    <w:rsid w:val="00BB1EC9"/>
    <w:rsid w:val="00CC3B8D"/>
    <w:rsid w:val="00ED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CE65C"/>
  <w15:docId w15:val="{651E5D34-B5E6-46A1-A6D0-829C9CAF9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1455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Camilla R</cp:lastModifiedBy>
  <cp:revision>7</cp:revision>
  <dcterms:created xsi:type="dcterms:W3CDTF">2023-08-10T18:15:00Z</dcterms:created>
  <dcterms:modified xsi:type="dcterms:W3CDTF">2023-08-11T08:40:00Z</dcterms:modified>
</cp:coreProperties>
</file>