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B1E" w:rsidRPr="004557C3" w:rsidRDefault="008168A5">
      <w:pPr>
        <w:spacing w:after="200" w:line="276" w:lineRule="auto"/>
        <w:jc w:val="center"/>
        <w:rPr>
          <w:rFonts w:eastAsia="Times New Roman" w:cs="Times New Roman"/>
          <w:b/>
          <w:color w:val="FF0000"/>
          <w:szCs w:val="28"/>
          <w:lang w:val="en-US" w:eastAsia="ru-RU"/>
        </w:rPr>
      </w:pPr>
      <w:r w:rsidRPr="004557C3">
        <w:rPr>
          <w:rFonts w:eastAsia="Times New Roman" w:cs="Times New Roman"/>
          <w:b/>
          <w:szCs w:val="28"/>
          <w:lang w:eastAsia="ru-RU"/>
        </w:rPr>
        <w:t>Аннотация рабочей программы</w:t>
      </w:r>
      <w:r w:rsidRPr="004557C3">
        <w:rPr>
          <w:rFonts w:eastAsia="Times New Roman" w:cs="Times New Roman"/>
          <w:b/>
          <w:szCs w:val="28"/>
          <w:lang w:val="en-US" w:eastAsia="ru-RU"/>
        </w:rPr>
        <w:t xml:space="preserve"> </w:t>
      </w:r>
    </w:p>
    <w:tbl>
      <w:tblPr>
        <w:tblpPr w:leftFromText="180" w:rightFromText="180" w:bottomFromText="20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1"/>
        <w:gridCol w:w="2146"/>
        <w:gridCol w:w="1928"/>
        <w:gridCol w:w="1642"/>
        <w:gridCol w:w="1736"/>
        <w:gridCol w:w="2545"/>
        <w:gridCol w:w="1821"/>
      </w:tblGrid>
      <w:tr w:rsidR="00973B1E" w:rsidRPr="004557C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Химия</w:t>
            </w:r>
          </w:p>
        </w:tc>
      </w:tr>
      <w:tr w:rsidR="00973B1E" w:rsidRPr="004557C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</w:tr>
      <w:tr w:rsidR="00973B1E" w:rsidRPr="004557C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973B1E" w:rsidRPr="004557C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Рабочая программа составлена на основе:</w:t>
            </w:r>
          </w:p>
          <w:p w:rsidR="00973B1E" w:rsidRPr="004557C3" w:rsidRDefault="008168A5">
            <w:pPr>
              <w:numPr>
                <w:ilvl w:val="3"/>
                <w:numId w:val="1"/>
              </w:numPr>
              <w:tabs>
                <w:tab w:val="center" w:pos="4677"/>
                <w:tab w:val="right" w:pos="9355"/>
              </w:tabs>
              <w:spacing w:after="0" w:line="276" w:lineRule="auto"/>
              <w:ind w:left="459" w:hanging="284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4557C3">
              <w:rPr>
                <w:rFonts w:eastAsia="Calibri" w:cs="Times New Roman"/>
                <w:szCs w:val="28"/>
              </w:rPr>
              <w:t>ФГОС ООО 2021</w:t>
            </w:r>
          </w:p>
          <w:p w:rsidR="00973B1E" w:rsidRPr="004557C3" w:rsidRDefault="008168A5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4557C3">
              <w:rPr>
                <w:rFonts w:eastAsia="Calibri" w:cs="Times New Roman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:rsidR="00973B1E" w:rsidRPr="004557C3" w:rsidRDefault="008168A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  <w14:ligatures w14:val="standardContextual"/>
              </w:rPr>
            </w:pPr>
            <w:r w:rsidRPr="004557C3">
              <w:rPr>
                <w:rFonts w:eastAsia="Calibri" w:cs="Times New Roman"/>
                <w:szCs w:val="28"/>
                <w14:ligatures w14:val="standardContextual"/>
              </w:rPr>
              <w:t xml:space="preserve">учебного плана </w:t>
            </w:r>
            <w:bookmarkStart w:id="0" w:name="_Hlk137563000"/>
            <w:r w:rsidRPr="004557C3">
              <w:rPr>
                <w:rFonts w:eastAsia="Calibri" w:cs="Times New Roman"/>
                <w:szCs w:val="28"/>
                <w14:ligatures w14:val="standardContextual"/>
              </w:rPr>
              <w:t xml:space="preserve">АНОО «Дом знаний» </w:t>
            </w:r>
            <w:bookmarkEnd w:id="0"/>
            <w:r w:rsidRPr="004557C3">
              <w:rPr>
                <w:rFonts w:eastAsia="Calibri" w:cs="Times New Roman"/>
                <w:szCs w:val="28"/>
                <w14:ligatures w14:val="standardContextual"/>
              </w:rPr>
              <w:t>на 2023-2024 учебный год.</w:t>
            </w:r>
          </w:p>
          <w:p w:rsidR="00973B1E" w:rsidRPr="004557C3" w:rsidRDefault="008168A5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4557C3">
              <w:rPr>
                <w:rFonts w:eastAsia="Calibri" w:cs="Times New Roman"/>
                <w:szCs w:val="28"/>
              </w:rPr>
              <w:t>положения о рабочей программе по учебному предмет</w:t>
            </w:r>
            <w:proofErr w:type="gramStart"/>
            <w:r w:rsidRPr="004557C3">
              <w:rPr>
                <w:rFonts w:eastAsia="Calibri" w:cs="Times New Roman"/>
                <w:szCs w:val="28"/>
              </w:rPr>
              <w:t>у(</w:t>
            </w:r>
            <w:proofErr w:type="gramEnd"/>
            <w:r w:rsidRPr="004557C3">
              <w:rPr>
                <w:rFonts w:eastAsia="Calibri" w:cs="Times New Roman"/>
                <w:szCs w:val="28"/>
              </w:rPr>
              <w:t>курсу), курсу внеурочной деятельности</w:t>
            </w:r>
            <w:r w:rsidRPr="004557C3">
              <w:rPr>
                <w:rFonts w:eastAsia="Calibri" w:cs="Times New Roman"/>
                <w:szCs w:val="28"/>
              </w:rPr>
              <w:t xml:space="preserve"> АНОО «Дом знаний» на 2023-2024 учебный год. </w:t>
            </w:r>
          </w:p>
          <w:p w:rsidR="00973B1E" w:rsidRPr="004557C3" w:rsidRDefault="008168A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  <w14:ligatures w14:val="standardContextual"/>
              </w:rPr>
            </w:pPr>
            <w:r w:rsidRPr="004557C3">
              <w:rPr>
                <w:rFonts w:eastAsia="Calibri" w:cs="Times New Roman"/>
                <w:szCs w:val="28"/>
                <w14:ligatures w14:val="standardContextual"/>
              </w:rPr>
              <w:t>календарного учебного графика на 2022-2023 учебный год;</w:t>
            </w:r>
          </w:p>
          <w:p w:rsidR="00973B1E" w:rsidRPr="004557C3" w:rsidRDefault="008168A5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  <w14:ligatures w14:val="standardContextual"/>
              </w:rPr>
            </w:pPr>
            <w:r w:rsidRPr="004557C3">
              <w:rPr>
                <w:rFonts w:eastAsia="Calibri" w:cs="Times New Roman"/>
                <w:szCs w:val="28"/>
                <w14:ligatures w14:val="standardContextual"/>
              </w:rPr>
              <w:t>федерального перечня учебников;</w:t>
            </w:r>
          </w:p>
          <w:p w:rsidR="00973B1E" w:rsidRPr="004557C3" w:rsidRDefault="008168A5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color w:val="000000" w:themeColor="text1"/>
                <w:szCs w:val="28"/>
              </w:rPr>
            </w:pPr>
            <w:r w:rsidRPr="004557C3">
              <w:rPr>
                <w:rFonts w:eastAsia="Calibri" w:cs="Times New Roman"/>
                <w:szCs w:val="28"/>
              </w:rPr>
              <w:t>рабочей пр</w:t>
            </w:r>
            <w:r w:rsidRPr="004557C3">
              <w:rPr>
                <w:rFonts w:eastAsia="Calibri" w:cs="Times New Roman"/>
                <w:color w:val="000000" w:themeColor="text1"/>
                <w:szCs w:val="28"/>
              </w:rPr>
              <w:t>ограммы воспитания АНОО «Дом знаний» на 2023-2024 учебный год,</w:t>
            </w:r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color w:val="000000" w:themeColor="text1"/>
                <w:szCs w:val="28"/>
              </w:rPr>
            </w:pPr>
            <w:r w:rsidRPr="004557C3">
              <w:rPr>
                <w:rFonts w:eastAsia="Times New Roman" w:cs="Times New Roman"/>
                <w:color w:val="000000" w:themeColor="text1"/>
                <w:szCs w:val="28"/>
              </w:rPr>
              <w:t>на основе авторской программы.</w:t>
            </w:r>
            <w:r w:rsidR="004557C3">
              <w:rPr>
                <w:rFonts w:eastAsia="Times New Roman" w:cs="Times New Roman"/>
                <w:color w:val="000000" w:themeColor="text1"/>
                <w:szCs w:val="28"/>
              </w:rPr>
              <w:t xml:space="preserve"> </w:t>
            </w:r>
            <w:bookmarkStart w:id="1" w:name="_GoBack"/>
            <w:bookmarkEnd w:id="1"/>
            <w:r w:rsidRPr="004557C3">
              <w:rPr>
                <w:rFonts w:eastAsia="Times New Roman" w:cs="Times New Roman"/>
                <w:color w:val="000000" w:themeColor="text1"/>
                <w:szCs w:val="28"/>
              </w:rPr>
              <w:t>П</w:t>
            </w:r>
            <w:r w:rsidRPr="004557C3">
              <w:rPr>
                <w:rFonts w:eastAsia="Liberation Sans" w:cs="Times New Roman"/>
                <w:color w:val="000000" w:themeColor="text1"/>
                <w:szCs w:val="28"/>
              </w:rPr>
              <w:t>рограмма составлена в соответствии с требованиями основного общего образования по химии.</w:t>
            </w:r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color w:val="000000" w:themeColor="text1"/>
                <w:szCs w:val="28"/>
              </w:rPr>
            </w:pPr>
            <w:proofErr w:type="gramStart"/>
            <w:r w:rsidRPr="004557C3">
              <w:rPr>
                <w:rFonts w:eastAsia="Liberation Sans" w:cs="Times New Roman"/>
                <w:color w:val="000000" w:themeColor="text1"/>
                <w:szCs w:val="28"/>
              </w:rPr>
              <w:t>Федерального Государственного Образовательного Стандарта основного общего образования (приказ Министерства</w:t>
            </w:r>
            <w:proofErr w:type="gramEnd"/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color w:val="000000" w:themeColor="text1"/>
                <w:szCs w:val="28"/>
              </w:rPr>
            </w:pPr>
            <w:r w:rsidRPr="004557C3">
              <w:rPr>
                <w:rFonts w:eastAsia="Liberation Sans" w:cs="Times New Roman"/>
                <w:color w:val="000000" w:themeColor="text1"/>
                <w:szCs w:val="28"/>
              </w:rPr>
              <w:t xml:space="preserve">образования и науки Российской Федерации от 17 декабря 2014 </w:t>
            </w:r>
            <w:r w:rsidRPr="004557C3">
              <w:rPr>
                <w:rFonts w:eastAsia="Liberation Sans" w:cs="Times New Roman"/>
                <w:color w:val="000000" w:themeColor="text1"/>
                <w:szCs w:val="28"/>
              </w:rPr>
              <w:t>года №1897);</w:t>
            </w:r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color w:val="000000" w:themeColor="text1"/>
                <w:szCs w:val="28"/>
              </w:rPr>
            </w:pPr>
            <w:r w:rsidRPr="004557C3">
              <w:rPr>
                <w:rFonts w:eastAsia="Liberation Sans" w:cs="Times New Roman"/>
                <w:color w:val="000000" w:themeColor="text1"/>
                <w:szCs w:val="28"/>
              </w:rPr>
              <w:t>Норм Федерального Закона «Об образовании в Российской Федерации» «273-ФЗ от 29 декабря 2012 года;</w:t>
            </w:r>
          </w:p>
          <w:p w:rsidR="00973B1E" w:rsidRPr="004557C3" w:rsidRDefault="00973B1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color w:val="000000" w:themeColor="text1"/>
                <w:szCs w:val="28"/>
              </w:rPr>
            </w:pPr>
          </w:p>
        </w:tc>
      </w:tr>
      <w:tr w:rsidR="00973B1E" w:rsidRPr="004557C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УМК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widowControl w:val="0"/>
              <w:spacing w:after="0" w:line="290" w:lineRule="auto"/>
              <w:ind w:left="106" w:right="240"/>
              <w:rPr>
                <w:rFonts w:eastAsia="Liberation Sans" w:cs="Times New Roman"/>
                <w:color w:val="181818"/>
                <w:szCs w:val="28"/>
                <w:highlight w:val="white"/>
              </w:rPr>
            </w:pPr>
            <w:r w:rsidRPr="004557C3">
              <w:rPr>
                <w:rFonts w:eastAsia="Times New Roman" w:cs="Times New Roman"/>
                <w:color w:val="000000"/>
                <w:szCs w:val="28"/>
              </w:rPr>
              <w:t>Д</w:t>
            </w:r>
            <w:r w:rsidRPr="004557C3">
              <w:rPr>
                <w:rFonts w:eastAsia="Liberation Sans" w:cs="Times New Roman"/>
                <w:color w:val="181818"/>
                <w:szCs w:val="28"/>
                <w:highlight w:val="white"/>
              </w:rPr>
              <w:t xml:space="preserve">анная программа реализована в учебниках: </w:t>
            </w:r>
          </w:p>
          <w:p w:rsidR="00973B1E" w:rsidRPr="004557C3" w:rsidRDefault="008168A5">
            <w:pPr>
              <w:pStyle w:val="a3"/>
              <w:widowControl w:val="0"/>
              <w:numPr>
                <w:ilvl w:val="0"/>
                <w:numId w:val="7"/>
              </w:numPr>
              <w:spacing w:after="0" w:line="290" w:lineRule="auto"/>
              <w:ind w:right="240"/>
              <w:rPr>
                <w:rFonts w:eastAsia="Liberation Sans" w:cs="Times New Roman"/>
                <w:color w:val="181818"/>
                <w:szCs w:val="28"/>
                <w:highlight w:val="white"/>
              </w:rPr>
            </w:pPr>
            <w:r w:rsidRPr="004557C3">
              <w:rPr>
                <w:rFonts w:eastAsia="Liberation Sans" w:cs="Times New Roman"/>
                <w:color w:val="181818"/>
                <w:szCs w:val="28"/>
                <w:highlight w:val="white"/>
              </w:rPr>
              <w:t xml:space="preserve">Габриелян О.С. Химия. 10 </w:t>
            </w:r>
            <w:proofErr w:type="spellStart"/>
            <w:r w:rsidRPr="004557C3">
              <w:rPr>
                <w:rFonts w:eastAsia="Liberation Sans" w:cs="Times New Roman"/>
                <w:color w:val="181818"/>
                <w:szCs w:val="28"/>
                <w:highlight w:val="white"/>
              </w:rPr>
              <w:t>кл</w:t>
            </w:r>
            <w:proofErr w:type="spellEnd"/>
            <w:r w:rsidRPr="004557C3">
              <w:rPr>
                <w:rFonts w:eastAsia="Liberation Sans" w:cs="Times New Roman"/>
                <w:color w:val="181818"/>
                <w:szCs w:val="28"/>
                <w:highlight w:val="white"/>
              </w:rPr>
              <w:t>. Базовый уровень. – М.: Дрофа, 2008;</w:t>
            </w:r>
          </w:p>
          <w:p w:rsidR="00973B1E" w:rsidRPr="004557C3" w:rsidRDefault="008168A5">
            <w:pPr>
              <w:pStyle w:val="a3"/>
              <w:widowControl w:val="0"/>
              <w:numPr>
                <w:ilvl w:val="0"/>
                <w:numId w:val="7"/>
              </w:numPr>
              <w:spacing w:after="0" w:line="290" w:lineRule="auto"/>
              <w:ind w:right="240"/>
              <w:rPr>
                <w:rFonts w:eastAsia="Times New Roman" w:cs="Times New Roman"/>
                <w:color w:val="000000"/>
                <w:szCs w:val="28"/>
              </w:rPr>
            </w:pPr>
            <w:r w:rsidRPr="004557C3">
              <w:rPr>
                <w:rFonts w:eastAsia="Liberation Sans" w:cs="Times New Roman"/>
                <w:color w:val="181818"/>
                <w:szCs w:val="28"/>
                <w:highlight w:val="white"/>
              </w:rPr>
              <w:t xml:space="preserve"> Габриелян О.С. Химия. 11 </w:t>
            </w:r>
            <w:proofErr w:type="spellStart"/>
            <w:r w:rsidRPr="004557C3">
              <w:rPr>
                <w:rFonts w:eastAsia="Liberation Sans" w:cs="Times New Roman"/>
                <w:color w:val="181818"/>
                <w:szCs w:val="28"/>
                <w:highlight w:val="white"/>
              </w:rPr>
              <w:t>кл</w:t>
            </w:r>
            <w:proofErr w:type="spellEnd"/>
            <w:r w:rsidRPr="004557C3">
              <w:rPr>
                <w:rFonts w:eastAsia="Liberation Sans" w:cs="Times New Roman"/>
                <w:color w:val="181818"/>
                <w:szCs w:val="28"/>
                <w:highlight w:val="white"/>
              </w:rPr>
              <w:t>. Базовый уровень. – М.: Дрофа, 2009.</w:t>
            </w:r>
          </w:p>
        </w:tc>
      </w:tr>
      <w:tr w:rsidR="00973B1E" w:rsidRPr="004557C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Цели и задачи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Цели  курса изучения химии в 10 классе</w:t>
            </w:r>
          </w:p>
          <w:p w:rsidR="00973B1E" w:rsidRPr="004557C3" w:rsidRDefault="008168A5">
            <w:pPr>
              <w:pStyle w:val="a3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>освоение системой знаний о фундаментальных законах, теориях, фактах химии необходимых для понимания научной картины мира;</w:t>
            </w:r>
          </w:p>
          <w:p w:rsidR="00973B1E" w:rsidRPr="004557C3" w:rsidRDefault="008168A5">
            <w:pPr>
              <w:pStyle w:val="a3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>овладение умениями: характеризовать вещества, материалы и химические реакции; выполнять лабораторные эксперименты;</w:t>
            </w:r>
          </w:p>
          <w:p w:rsidR="00973B1E" w:rsidRPr="004557C3" w:rsidRDefault="008168A5">
            <w:pPr>
              <w:pStyle w:val="a3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>проводить расчеты по химическим формулам и уравнениям; осуществлять поиск химической информации и оценивать ее</w:t>
            </w:r>
          </w:p>
          <w:p w:rsidR="00973B1E" w:rsidRPr="004557C3" w:rsidRDefault="008168A5">
            <w:pPr>
              <w:pStyle w:val="a3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color w:val="1A1A1A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>достоверность;</w:t>
            </w:r>
          </w:p>
          <w:p w:rsidR="00973B1E" w:rsidRPr="004557C3" w:rsidRDefault="008168A5">
            <w:pPr>
              <w:pStyle w:val="a3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 xml:space="preserve"> ориентироватьс</w:t>
            </w:r>
            <w:r w:rsidRPr="004557C3">
              <w:rPr>
                <w:rFonts w:eastAsia="Liberation Sans" w:cs="Times New Roman"/>
                <w:color w:val="1A1A1A"/>
                <w:szCs w:val="28"/>
              </w:rPr>
              <w:t>я и принимать решения в проблемных ситуациях;</w:t>
            </w:r>
          </w:p>
          <w:p w:rsidR="00973B1E" w:rsidRPr="004557C3" w:rsidRDefault="008168A5">
            <w:pPr>
              <w:pStyle w:val="a3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>развитие познавательных интересов, интеллектуальных и творческих способностей в процессе изучения химической науки и вклада в технический прогресс цивилизации, сложных и противоречивых путей развития идей, теор</w:t>
            </w:r>
            <w:r w:rsidRPr="004557C3">
              <w:rPr>
                <w:rFonts w:eastAsia="Liberation Sans" w:cs="Times New Roman"/>
                <w:color w:val="1A1A1A"/>
                <w:szCs w:val="28"/>
              </w:rPr>
              <w:t>ий и концепций современной химии;</w:t>
            </w:r>
          </w:p>
          <w:p w:rsidR="00973B1E" w:rsidRPr="004557C3" w:rsidRDefault="008168A5">
            <w:pPr>
              <w:pStyle w:val="a3"/>
              <w:numPr>
                <w:ilvl w:val="0"/>
                <w:numId w:val="1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 xml:space="preserve">воспитание убежденности в том, что химия - мощный инструмент воздействия на окружающую среду, и чувства ответственности </w:t>
            </w:r>
            <w:proofErr w:type="gramStart"/>
            <w:r w:rsidRPr="004557C3">
              <w:rPr>
                <w:rFonts w:eastAsia="Liberation Sans" w:cs="Times New Roman"/>
                <w:color w:val="1A1A1A"/>
                <w:szCs w:val="28"/>
              </w:rPr>
              <w:t>за</w:t>
            </w:r>
            <w:proofErr w:type="gramEnd"/>
          </w:p>
          <w:p w:rsidR="00973B1E" w:rsidRPr="004557C3" w:rsidRDefault="008168A5">
            <w:pPr>
              <w:pStyle w:val="a3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color w:val="1A1A1A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 xml:space="preserve">применение полученных знаний и умений; </w:t>
            </w:r>
          </w:p>
          <w:p w:rsidR="00973B1E" w:rsidRPr="004557C3" w:rsidRDefault="008168A5">
            <w:pPr>
              <w:pStyle w:val="a3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 xml:space="preserve">применение полученных знаний и умений для безопасной работы с веществами </w:t>
            </w:r>
            <w:proofErr w:type="gramStart"/>
            <w:r w:rsidRPr="004557C3">
              <w:rPr>
                <w:rFonts w:eastAsia="Liberation Sans" w:cs="Times New Roman"/>
                <w:color w:val="1A1A1A"/>
                <w:szCs w:val="28"/>
              </w:rPr>
              <w:t>в</w:t>
            </w:r>
            <w:proofErr w:type="gramEnd"/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color w:val="1A1A1A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>лаборатории, быту и на производстве;</w:t>
            </w:r>
          </w:p>
          <w:p w:rsidR="00973B1E" w:rsidRPr="004557C3" w:rsidRDefault="008168A5">
            <w:pPr>
              <w:pStyle w:val="a3"/>
              <w:numPr>
                <w:ilvl w:val="0"/>
                <w:numId w:val="1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 xml:space="preserve"> решения практических задач в повседневной жизни; предупреждение явлений, наносящих вред</w:t>
            </w:r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color w:val="1A1A1A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 xml:space="preserve">здоровью человека и окружающей среде; </w:t>
            </w:r>
          </w:p>
          <w:p w:rsidR="00973B1E" w:rsidRPr="004557C3" w:rsidRDefault="008168A5">
            <w:pPr>
              <w:pStyle w:val="a3"/>
              <w:numPr>
                <w:ilvl w:val="0"/>
                <w:numId w:val="1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color w:val="1A1A1A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 xml:space="preserve">проведения исследовательских работ; </w:t>
            </w:r>
          </w:p>
          <w:p w:rsidR="00973B1E" w:rsidRPr="004557C3" w:rsidRDefault="008168A5">
            <w:pPr>
              <w:pStyle w:val="a3"/>
              <w:numPr>
                <w:ilvl w:val="0"/>
                <w:numId w:val="1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>сознательного выбора профессии, связанной с химией.</w:t>
            </w:r>
          </w:p>
          <w:p w:rsidR="00973B1E" w:rsidRPr="004557C3" w:rsidRDefault="00973B1E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  <w:p w:rsidR="00973B1E" w:rsidRPr="004557C3" w:rsidRDefault="008168A5">
            <w:pPr>
              <w:spacing w:after="120" w:line="276" w:lineRule="auto"/>
              <w:ind w:firstLine="567"/>
              <w:jc w:val="both"/>
              <w:rPr>
                <w:rFonts w:eastAsia="Calibri" w:cs="Times New Roman"/>
                <w:b/>
                <w:bCs/>
                <w:szCs w:val="28"/>
                <w:lang w:eastAsia="ru-RU"/>
                <w14:ligatures w14:val="standardContextual"/>
              </w:rPr>
            </w:pPr>
            <w:r w:rsidRPr="004557C3">
              <w:rPr>
                <w:rFonts w:eastAsia="Calibri" w:cs="Times New Roman"/>
                <w:szCs w:val="28"/>
                <w:lang w:eastAsia="ru-RU"/>
                <w14:ligatures w14:val="standardContextual"/>
              </w:rPr>
              <w:t xml:space="preserve"> </w:t>
            </w:r>
            <w:r w:rsidRPr="004557C3">
              <w:rPr>
                <w:rFonts w:eastAsia="Calibri" w:cs="Times New Roman"/>
                <w:b/>
                <w:szCs w:val="28"/>
                <w:lang w:eastAsia="ru-RU"/>
                <w14:ligatures w14:val="standardContextual"/>
              </w:rPr>
              <w:t>Основными задачами реализации содержания обучения являются:</w:t>
            </w:r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jc w:val="both"/>
              <w:rPr>
                <w:rFonts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81818"/>
                <w:szCs w:val="28"/>
              </w:rPr>
              <w:t>1.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>       </w:t>
            </w:r>
            <w:r w:rsidRPr="004557C3">
              <w:rPr>
                <w:rFonts w:eastAsia="Liberation Sans" w:cs="Times New Roman"/>
                <w:b/>
                <w:bCs/>
                <w:color w:val="000000" w:themeColor="text1"/>
                <w:szCs w:val="28"/>
              </w:rPr>
              <w:t>Сформировать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 xml:space="preserve"> представление о месте химии в современной научной картине мира, понимание роли химии в формировании кругозора и функциональной грамотности человека для решения практических задач.</w:t>
            </w:r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jc w:val="both"/>
              <w:rPr>
                <w:rFonts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81818"/>
                <w:szCs w:val="28"/>
              </w:rPr>
              <w:t>2.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>       </w:t>
            </w:r>
            <w:r w:rsidRPr="004557C3">
              <w:rPr>
                <w:rFonts w:eastAsia="Liberation Sans" w:cs="Times New Roman"/>
                <w:b/>
                <w:i/>
                <w:color w:val="181818"/>
                <w:szCs w:val="28"/>
              </w:rPr>
              <w:t>Обучить владению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> основополагающими химическими понятиями, теориями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>, законами и закономерностями; уверенное пользование химической терминологией и символикой.</w:t>
            </w:r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jc w:val="both"/>
              <w:rPr>
                <w:rFonts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81818"/>
                <w:szCs w:val="28"/>
              </w:rPr>
              <w:t>3.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>       </w:t>
            </w:r>
            <w:r w:rsidRPr="004557C3">
              <w:rPr>
                <w:rFonts w:eastAsia="Liberation Sans" w:cs="Times New Roman"/>
                <w:b/>
                <w:i/>
                <w:color w:val="181818"/>
                <w:szCs w:val="28"/>
              </w:rPr>
              <w:t>Обучить владению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 xml:space="preserve"> основными методами научного познания, используемыми в химии: наблюдение, описание, измерение, эксперимент; умение обрабатывать, объяснять 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>результаты проведенных опытов и делать выводы; готовность и способность применять методы познания при решении практических задач.</w:t>
            </w:r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jc w:val="both"/>
              <w:rPr>
                <w:rFonts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81818"/>
                <w:szCs w:val="28"/>
              </w:rPr>
              <w:t>4.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>       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>Сформировать умения давать количественные оценки и проводить расчеты по химическим формулам и уравнениям.</w:t>
            </w:r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jc w:val="both"/>
              <w:rPr>
                <w:rFonts w:cs="Times New Roman"/>
                <w:szCs w:val="28"/>
              </w:rPr>
            </w:pPr>
            <w:r w:rsidRPr="004557C3">
              <w:rPr>
                <w:rFonts w:eastAsia="Liberation Sans" w:cs="Times New Roman"/>
                <w:i/>
                <w:color w:val="181818"/>
                <w:szCs w:val="28"/>
              </w:rPr>
              <w:t>5.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>       </w:t>
            </w:r>
            <w:r w:rsidRPr="004557C3">
              <w:rPr>
                <w:rFonts w:eastAsia="Liberation Sans" w:cs="Times New Roman"/>
                <w:b/>
                <w:i/>
                <w:color w:val="181818"/>
                <w:szCs w:val="28"/>
              </w:rPr>
              <w:t>Об</w:t>
            </w:r>
            <w:r w:rsidRPr="004557C3">
              <w:rPr>
                <w:rFonts w:eastAsia="Liberation Sans" w:cs="Times New Roman"/>
                <w:b/>
                <w:i/>
                <w:color w:val="181818"/>
                <w:szCs w:val="28"/>
              </w:rPr>
              <w:t>учить владению</w:t>
            </w:r>
            <w:r w:rsidRPr="004557C3">
              <w:rPr>
                <w:rFonts w:eastAsia="Liberation Sans" w:cs="Times New Roman"/>
                <w:i/>
                <w:color w:val="181818"/>
                <w:szCs w:val="28"/>
              </w:rPr>
              <w:t> 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>правилами техники безопасности при использовании химических веществ.</w:t>
            </w:r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jc w:val="both"/>
              <w:rPr>
                <w:rFonts w:cs="Times New Roman"/>
                <w:szCs w:val="28"/>
              </w:rPr>
            </w:pPr>
            <w:r w:rsidRPr="004557C3">
              <w:rPr>
                <w:rFonts w:eastAsia="Liberation Sans" w:cs="Times New Roman"/>
                <w:i/>
                <w:color w:val="181818"/>
                <w:szCs w:val="28"/>
              </w:rPr>
              <w:t>6.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>       </w:t>
            </w:r>
            <w:r w:rsidRPr="004557C3">
              <w:rPr>
                <w:rFonts w:eastAsia="Liberation Sans" w:cs="Times New Roman"/>
                <w:b/>
                <w:bCs/>
                <w:color w:val="181818"/>
                <w:szCs w:val="28"/>
              </w:rPr>
              <w:t>Сформировать</w:t>
            </w:r>
            <w:r w:rsidRPr="004557C3">
              <w:rPr>
                <w:rFonts w:eastAsia="Liberation Sans" w:cs="Times New Roman"/>
                <w:color w:val="181818"/>
                <w:szCs w:val="28"/>
              </w:rPr>
              <w:t xml:space="preserve"> собственные позиции по отношению к химической информации, получаемой из разных источников.</w:t>
            </w:r>
          </w:p>
          <w:p w:rsidR="00973B1E" w:rsidRPr="004557C3" w:rsidRDefault="00973B1E">
            <w:pPr>
              <w:spacing w:after="120" w:line="276" w:lineRule="auto"/>
              <w:ind w:firstLine="567"/>
              <w:jc w:val="both"/>
              <w:rPr>
                <w:rFonts w:eastAsia="Calibri" w:cs="Times New Roman"/>
                <w:b/>
                <w:bCs/>
                <w:szCs w:val="28"/>
                <w:lang w:eastAsia="ru-RU"/>
                <w14:ligatures w14:val="standardContextual"/>
              </w:rPr>
            </w:pPr>
          </w:p>
        </w:tc>
      </w:tr>
      <w:tr w:rsidR="00973B1E" w:rsidRPr="004557C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Место курса в учебном плане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>Программа рассчитана на 68 часов в год в 10 классе, из расчета 2 часа в неделю, из них для проведения контрольных работ - 4</w:t>
            </w:r>
          </w:p>
          <w:p w:rsidR="00973B1E" w:rsidRPr="004557C3" w:rsidRDefault="008168A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4557C3">
              <w:rPr>
                <w:rFonts w:eastAsia="Liberation Sans" w:cs="Times New Roman"/>
                <w:color w:val="1A1A1A"/>
                <w:szCs w:val="28"/>
              </w:rPr>
              <w:t>часов, практических работ - 8</w:t>
            </w:r>
          </w:p>
          <w:p w:rsidR="00973B1E" w:rsidRPr="004557C3" w:rsidRDefault="00973B1E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73B1E" w:rsidRPr="004557C3">
        <w:trPr>
          <w:trHeight w:val="253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Структура курса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973B1E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tbl>
            <w:tblPr>
              <w:tblW w:w="543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98"/>
              <w:gridCol w:w="3295"/>
            </w:tblGrid>
            <w:tr w:rsidR="00973B1E" w:rsidRPr="004557C3">
              <w:tc>
                <w:tcPr>
                  <w:tcW w:w="175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4557C3"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  <w:t>тема</w:t>
                  </w:r>
                </w:p>
              </w:tc>
              <w:tc>
                <w:tcPr>
                  <w:tcW w:w="3676" w:type="dxa"/>
                  <w:tcBorders>
                    <w:top w:val="single" w:sz="8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4557C3"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  <w:t>Содержание тематического модуля</w:t>
                  </w:r>
                </w:p>
              </w:tc>
            </w:tr>
            <w:tr w:rsidR="00973B1E" w:rsidRPr="004557C3">
              <w:tc>
                <w:tcPr>
                  <w:tcW w:w="1754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val="en-US" w:eastAsia="ru-RU"/>
                    </w:rPr>
                  </w:pPr>
                  <w:r w:rsidRPr="004557C3">
                    <w:rPr>
                      <w:rFonts w:eastAsia="Times New Roman" w:cs="Times New Roman"/>
                      <w:color w:val="181818"/>
                      <w:szCs w:val="28"/>
                      <w:lang w:val="en-US" w:eastAsia="ru-RU"/>
                    </w:rPr>
                    <w:t> 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t>Введение 1ч</w:t>
                  </w:r>
                </w:p>
              </w:tc>
              <w:tc>
                <w:tcPr>
                  <w:tcW w:w="367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Предмет органической химии. Сравнение органических соединений с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неорганическими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. Природные, искусственные и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синтетические органические соединения.</w:t>
                  </w:r>
                </w:p>
                <w:p w:rsidR="00973B1E" w:rsidRPr="004557C3" w:rsidRDefault="00973B1E" w:rsidP="004557C3">
                  <w:pPr>
                    <w:framePr w:hSpace="180" w:wrap="around" w:vAnchor="text" w:hAnchor="margin" w:xAlign="center" w:y="75"/>
                    <w:rPr>
                      <w:rFonts w:cs="Times New Roman"/>
                      <w:szCs w:val="28"/>
                    </w:rPr>
                  </w:pPr>
                </w:p>
              </w:tc>
            </w:tr>
            <w:tr w:rsidR="00973B1E" w:rsidRPr="004557C3">
              <w:tc>
                <w:tcPr>
                  <w:tcW w:w="1754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>
                  <w:pPr>
                    <w:framePr w:hSpace="180" w:wrap="around" w:vAnchor="text" w:hAnchor="margin" w:xAlign="center" w:y="75"/>
                    <w:rPr>
                      <w:rFonts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t>Теория строения органических соединений 4ч</w:t>
                  </w:r>
                </w:p>
              </w:tc>
              <w:tc>
                <w:tcPr>
                  <w:tcW w:w="367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Валентность. Химическое строение как порядок соединения атомов в молекуле согласно их валентности. Основные положения</w:t>
                  </w:r>
                </w:p>
                <w:p w:rsidR="00973B1E" w:rsidRPr="004557C3" w:rsidRDefault="008168A5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теории химического строения органических соединений. Понятие о гомологии и гомологах, изомерии и изомерах. Химические</w:t>
                  </w:r>
                </w:p>
                <w:p w:rsidR="00973B1E" w:rsidRPr="004557C3" w:rsidRDefault="008168A5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формулы и модели 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мол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екул в органической химии.</w:t>
                  </w:r>
                </w:p>
                <w:p w:rsidR="00973B1E" w:rsidRPr="004557C3" w:rsidRDefault="00973B1E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</w:p>
              </w:tc>
            </w:tr>
            <w:tr w:rsidR="00973B1E" w:rsidRPr="004557C3">
              <w:tc>
                <w:tcPr>
                  <w:tcW w:w="1754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>Углеводороды и их природные источники 21ч</w:t>
                  </w:r>
                  <w:r w:rsidRPr="004557C3">
                    <w:rPr>
                      <w:rFonts w:eastAsia="Times New Roman" w:cs="Times New Roman"/>
                      <w:color w:val="181818"/>
                      <w:szCs w:val="28"/>
                      <w:lang w:val="en-US" w:eastAsia="ru-RU"/>
                    </w:rPr>
                    <w:t> </w:t>
                  </w:r>
                </w:p>
              </w:tc>
              <w:tc>
                <w:tcPr>
                  <w:tcW w:w="367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Природный газ. </w:t>
                  </w:r>
                  <w:proofErr w:type="spell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Алканы</w:t>
                  </w:r>
                  <w:proofErr w:type="spell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. Природный газ как топливо. Преимущества природного газа перед другими видами топлива. Состав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природного газа.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А л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к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а н ы: гомологический ряд, изомерия и номенклатура </w:t>
                  </w:r>
                  <w:proofErr w:type="spell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алканов</w:t>
                  </w:r>
                  <w:proofErr w:type="spell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. Химические свойства </w:t>
                  </w:r>
                  <w:proofErr w:type="spell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алканов</w:t>
                  </w:r>
                  <w:proofErr w:type="spell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(на примере метана и этана):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горение, замещение, разложение и дегидрирование. Применение </w:t>
                  </w:r>
                  <w:proofErr w:type="spell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алканов</w:t>
                  </w:r>
                  <w:proofErr w:type="spell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на основе свойств.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А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л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к е н ы. Этилен, его получение (дегидриров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анием этана и дегидратацией этанола). Химические свойства этилена: горение,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качественные реакции (обесцвечивание бромной воды и раствора перманганата калия), гидратация, полимеризация. Полиэтилен,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его свойства и применение. Применение этилена на основе сво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йств.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А л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к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а д и е н ы и к а у ч у к и. Понятие об </w:t>
                  </w:r>
                  <w:proofErr w:type="spell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алкадиенах</w:t>
                  </w:r>
                  <w:proofErr w:type="spell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как углеводородах с двумя двойными связями. Химические свойства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бутадиена-1,3 и изопрена: обесцвечивание бромной воды и полимеризация в каучуки. Резина.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А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л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к и н ы. Ацетилен, его получение пир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олизом метана и карбидным способом. Химические свойства ацетилена: горение,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 xml:space="preserve">обесцвечивание бромной воды, присоединение </w:t>
                  </w:r>
                  <w:proofErr w:type="spell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хлороводорода</w:t>
                  </w:r>
                  <w:proofErr w:type="spell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и гидратация. Применение ацетилена на основе свойств. Реакция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полимеризации винилхлорида. Поливинилхлорид и его применение.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Б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е н з о л. Получение бензола из </w:t>
                  </w:r>
                  <w:proofErr w:type="spell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гексана</w:t>
                  </w:r>
                  <w:proofErr w:type="spell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и ацетилена. Химические свойства бензола: горение, галогенирование, нитрование.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Применение бензола на основе свойств.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Н е ф т ь. Состав и переработка нефти. Нефтепродукты. Бензин и понятие об октановом числе.</w:t>
                  </w:r>
                </w:p>
                <w:p w:rsidR="00973B1E" w:rsidRPr="004557C3" w:rsidRDefault="00973B1E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</w:p>
              </w:tc>
            </w:tr>
            <w:tr w:rsidR="00973B1E" w:rsidRPr="004557C3">
              <w:tc>
                <w:tcPr>
                  <w:tcW w:w="1754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 xml:space="preserve"> Кислородсодержащие органические 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>соединения и их природные источники 19ч</w:t>
                  </w:r>
                  <w:r w:rsidRPr="004557C3"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67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 xml:space="preserve">Единство химической организации живых организмов. Химический 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состав живых организмов.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С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и р т ы. Получение этанола брожением глюкозы и гидратацией этилена. Гидроксильная группа как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функциональная.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Представление о водородной связи. Химические свойства этанола: горение, взаимодействие с натрием, образование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простых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и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сложных эфиров, окисление в альдегид. Применение этанола на основе свойств. Алкоголизм, его последствия и предупреждение.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Понятие о предельных многоатомных спиртах. Глицерин как представитель многоатомных спиртов. Качественная реакция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на</w:t>
                  </w:r>
                  <w:proofErr w:type="gramEnd"/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многоатомные спирт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ы. Применение глицерина.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К а м е н </w:t>
                  </w:r>
                  <w:proofErr w:type="spellStart"/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н</w:t>
                  </w:r>
                  <w:proofErr w:type="spellEnd"/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ы й у г о л ь. Ф е н о л. Коксохимическое производство и его продукция. Получение фенола коксованием каменного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угля. Взаимное влияние атомов в молекуле фенола: взаимодействие с гидроксидом натрия и азотной кислотой. Поликонденсация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фенола с формальдегидом в фенолоформальдегидную смолу. Применение фенола на основе свойств.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А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л ь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д е г и д ы. Получение альдегидов оки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слением соответствующих спиртов. Химические свойства альдегидов: окисление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в</w:t>
                  </w:r>
                  <w:proofErr w:type="gramEnd"/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соответствующую кислоту и восстановление в соответствующий спирт. Применение формальдегида и ацетальдегида на основе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свойств.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К а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р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б о н о в ы е к и с л о т ы. Получение карбонов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ых кислот окислением альдегидов. Химические свойства уксусной кислоты: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общие свойства с неорганическими кислотами и реакция этерификации. Применение уксусной кислоты на основе свойств. Высшие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жирные кислоты на примере пальмитиновой и стеариновой.</w:t>
                  </w:r>
                  <w:proofErr w:type="gramEnd"/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С л о ж н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ы е э ф и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р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ы и ж и р ы. Получение сложных эфиров реакцией этерификации. 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Сложные эфиры в природе, их значение.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Применение сложных эфиров на основе свойств.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Жиры как сложные эфиры. Химические свойства жиров: гидролиз (омыление) и гидрирование жидких жиров.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Применение жиров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на основе свойств.</w:t>
                  </w:r>
                </w:p>
                <w:p w:rsidR="00973B1E" w:rsidRPr="004557C3" w:rsidRDefault="00973B1E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</w:p>
              </w:tc>
            </w:tr>
            <w:tr w:rsidR="00973B1E" w:rsidRPr="004557C3">
              <w:tc>
                <w:tcPr>
                  <w:tcW w:w="1754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val="en-US" w:eastAsia="ru-RU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 xml:space="preserve"> У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t>г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t xml:space="preserve"> л е в о д ы</w:t>
                  </w:r>
                </w:p>
              </w:tc>
              <w:tc>
                <w:tcPr>
                  <w:tcW w:w="367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У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г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л е в о д ы.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Углеводы, их классификация: моносахариды (глюкоза), дисахариды (сахароза) и полисахариды (крахмал и</w:t>
                  </w:r>
                  <w:proofErr w:type="gramEnd"/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целлюлоза). Значение углеводов в живой природе и в жизни человека.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Глюкоза - вещество с двойственной функцией - </w:t>
                  </w:r>
                  <w:proofErr w:type="spell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альдегидоспирт</w:t>
                  </w:r>
                  <w:proofErr w:type="spell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. Химические свойства глюкозы: окисление в </w:t>
                  </w:r>
                  <w:proofErr w:type="spell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глюконовую</w:t>
                  </w:r>
                  <w:proofErr w:type="spell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кислоту,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восстановление в сорбит, брожение (молочнокислое и спиртовое). Применение глюкозы на основе свойств.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Дисахариды и полисахариды. Поняти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е о реакциях поликонденсации и гидролиза на примере взаимопревращений: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глюкоза полисахарид.</w:t>
                  </w:r>
                </w:p>
                <w:p w:rsidR="00973B1E" w:rsidRPr="004557C3" w:rsidRDefault="00973B1E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</w:p>
              </w:tc>
            </w:tr>
            <w:tr w:rsidR="00973B1E" w:rsidRPr="004557C3">
              <w:tc>
                <w:tcPr>
                  <w:tcW w:w="1754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 xml:space="preserve"> Азотсодержащие соединения и их нахождение в живой природе 6ч</w:t>
                  </w:r>
                </w:p>
              </w:tc>
              <w:tc>
                <w:tcPr>
                  <w:tcW w:w="367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А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м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и н ы. Понятие об аминах. Получение ароматического амина - анилина - из нитробензола. Анилин как органическое основание.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Взаимное влияние атомов в молекуле анилина: ослабление основных свойств и взаимодействие с бромной водой. 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Применение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анилина на основе свойств.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А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м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и н о к и с л о т ы. Получение аминокислот из карбоновых кислот и гидролизом белков. Химические свойства аминокислот как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амфотерных органических соединений: взаимодействие со щелочами, кислотами и друг с другом (реакция поликонденсации).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Пептидная связь и полипептиды. Применение аминокислот на основе свойств.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color w:val="1A1A1A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Б е л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к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и.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Получение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белков реакцией поликонденсации аминокислот. 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Первичная, вторичная и третичная структуры белков.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Химические свойства 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белков: горение, денатурация, гидролиз и цветные реакции. Биохимические функции белков.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Генетическая связь между классами органических соединений.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Нуклеиновые кислоты. Синтез нуклеиновы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х кислот в клетке из нуклеотидов. Общий план строения нуклеотида. Сравнение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строения и функций РНК и ДНК. Роль нуклеиновых кислот в хранении и передаче наследственной информации. Понятие о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биотехнологии и генной инженерии.</w:t>
                  </w:r>
                </w:p>
                <w:p w:rsidR="00973B1E" w:rsidRPr="004557C3" w:rsidRDefault="00973B1E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</w:p>
                <w:p w:rsidR="00973B1E" w:rsidRPr="004557C3" w:rsidRDefault="00973B1E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</w:p>
              </w:tc>
            </w:tr>
            <w:tr w:rsidR="00973B1E" w:rsidRPr="004557C3">
              <w:trPr>
                <w:trHeight w:val="596"/>
              </w:trPr>
              <w:tc>
                <w:tcPr>
                  <w:tcW w:w="1754" w:type="dxa"/>
                  <w:vMerge w:val="restart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FFFFFF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 xml:space="preserve"> Биологически активные органические 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>соединения 5ч</w:t>
                  </w:r>
                </w:p>
              </w:tc>
              <w:tc>
                <w:tcPr>
                  <w:tcW w:w="3676" w:type="dxa"/>
                  <w:vMerge w:val="restart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FFFFFF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 xml:space="preserve">Ф е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р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м е н т ы. Ферменты как биологические 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катализаторы белковой природы. Особенности функционирования ферментов. Роль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ферментов в жизнедеятельности живых организмов и народном хозяйстве.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В и т а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м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и н ы. 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Понятие о витаминах. Нарушения, связанные с витаминами: авитаминозы, гиповитаминозы и гипервитаминозы.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Витамин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С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как представитель водорастворимых витаминов и витамин А как представитель жирорастворимых витаминов.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Г о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р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м о н ы. Понятие о гормонах как гумо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ральных регуляторах жизнедеятельности живых организмов. Инсулин и адреналин как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представители гормонов. Профилактика сахарного диабета.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Л е к а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р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с т в а. Лекарственная химия: от </w:t>
                  </w:r>
                  <w:proofErr w:type="spell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иатрохимии</w:t>
                  </w:r>
                  <w:proofErr w:type="spell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до химиотерапии. Аспирин. Антибиотики и дисбактериоз. Наркотически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е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вещества. Наркомания, борьба с ней и профилактика.</w:t>
                  </w:r>
                </w:p>
                <w:p w:rsidR="00973B1E" w:rsidRPr="004557C3" w:rsidRDefault="00973B1E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color w:val="1A1A1A"/>
                      <w:szCs w:val="28"/>
                    </w:rPr>
                  </w:pPr>
                </w:p>
              </w:tc>
            </w:tr>
            <w:tr w:rsidR="00973B1E" w:rsidRPr="004557C3">
              <w:trPr>
                <w:trHeight w:val="596"/>
              </w:trPr>
              <w:tc>
                <w:tcPr>
                  <w:tcW w:w="1754" w:type="dxa"/>
                  <w:vMerge w:val="restart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FFFFFF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rPr>
                      <w:rFonts w:eastAsia="Times New Roman" w:cs="Times New Roman"/>
                      <w:color w:val="000000"/>
                      <w:szCs w:val="28"/>
                      <w:lang w:eastAsia="ru-RU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>Искусственные и синтетические полимеры 1ч</w:t>
                  </w:r>
                </w:p>
              </w:tc>
              <w:tc>
                <w:tcPr>
                  <w:tcW w:w="3676" w:type="dxa"/>
                  <w:vMerge w:val="restart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FFFFFF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И с к у с </w:t>
                  </w:r>
                  <w:proofErr w:type="spellStart"/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с</w:t>
                  </w:r>
                  <w:proofErr w:type="spellEnd"/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т в е н </w:t>
                  </w:r>
                  <w:proofErr w:type="spell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н</w:t>
                  </w:r>
                  <w:proofErr w:type="spell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ы е п о л и м е р ы. Получение искусственных полимеров, как продуктов химической модификации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природного</w:t>
                  </w:r>
                  <w:proofErr w:type="gramEnd"/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полимерного сырья. Искусственные волокна (ацетатный шелк, вискоза), их свойства и применение.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С и н т е т и ч е с к и е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п</w:t>
                  </w:r>
                  <w:proofErr w:type="gramEnd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о л и м е р ы. Получение 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синтетических полимеров реакциями полимеризации и поликонденсации.</w:t>
                  </w:r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Структура полимеров линейная, разветвленна</w:t>
                  </w: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я и пространственная. Представители синтетических пластмасс: полиэтилен </w:t>
                  </w:r>
                  <w:proofErr w:type="gramStart"/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низкого</w:t>
                  </w:r>
                  <w:proofErr w:type="gramEnd"/>
                </w:p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</w:rPr>
                    <w:t>и высокого давления, полипропилен и поливинилхлорид. Синтетические волокна: лавсан, нитрон и капрон.</w:t>
                  </w:r>
                </w:p>
                <w:p w:rsidR="00973B1E" w:rsidRPr="004557C3" w:rsidRDefault="00973B1E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color w:val="1A1A1A"/>
                      <w:szCs w:val="28"/>
                    </w:rPr>
                  </w:pPr>
                </w:p>
              </w:tc>
            </w:tr>
            <w:tr w:rsidR="00973B1E" w:rsidRPr="004557C3">
              <w:trPr>
                <w:trHeight w:val="596"/>
              </w:trPr>
              <w:tc>
                <w:tcPr>
                  <w:tcW w:w="1754" w:type="dxa"/>
                  <w:vMerge w:val="restart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FFFFFF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8168A5" w:rsidP="004557C3">
                  <w:pPr>
                    <w:framePr w:hSpace="180" w:wrap="around" w:vAnchor="text" w:hAnchor="margin" w:xAlign="center" w:y="75"/>
                    <w:spacing w:after="274"/>
                    <w:ind w:right="40"/>
                    <w:rPr>
                      <w:rFonts w:eastAsia="Times New Roman" w:cs="Times New Roman"/>
                      <w:color w:val="000000"/>
                      <w:szCs w:val="28"/>
                      <w:lang w:val="en-US" w:eastAsia="ru-RU"/>
                    </w:rPr>
                  </w:pPr>
                  <w:r w:rsidRPr="004557C3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>Повторение 2ч</w:t>
                  </w:r>
                </w:p>
              </w:tc>
              <w:tc>
                <w:tcPr>
                  <w:tcW w:w="3676" w:type="dxa"/>
                  <w:vMerge w:val="restart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FFFFFF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973B1E" w:rsidRPr="004557C3" w:rsidRDefault="00973B1E" w:rsidP="004557C3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color w:val="1A1A1A"/>
                      <w:szCs w:val="28"/>
                    </w:rPr>
                  </w:pPr>
                </w:p>
              </w:tc>
            </w:tr>
          </w:tbl>
          <w:p w:rsidR="00973B1E" w:rsidRPr="004557C3" w:rsidRDefault="008168A5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color w:val="181818"/>
                <w:szCs w:val="28"/>
                <w:lang w:eastAsia="ru-RU"/>
              </w:rPr>
              <w:t> </w:t>
            </w:r>
          </w:p>
          <w:p w:rsidR="00973B1E" w:rsidRPr="004557C3" w:rsidRDefault="00973B1E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73B1E" w:rsidRPr="004557C3">
        <w:trPr>
          <w:trHeight w:val="293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Формы, методы, технологии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 w:rsidRPr="004557C3"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 и т.д.;</w:t>
            </w:r>
          </w:p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4557C3">
              <w:rPr>
                <w:rFonts w:eastAsia="Times New Roman" w:cs="Times New Roman"/>
                <w:szCs w:val="28"/>
                <w:u w:val="single"/>
                <w:lang w:eastAsia="ru-RU"/>
              </w:rPr>
              <w:t>Методы</w:t>
            </w:r>
            <w:r w:rsidRPr="004557C3">
              <w:rPr>
                <w:rFonts w:eastAsia="Times New Roman" w:cs="Times New Roman"/>
                <w:szCs w:val="28"/>
                <w:lang w:eastAsia="ru-RU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  <w:proofErr w:type="gramEnd"/>
          </w:p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4557C3"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 w:rsidRPr="004557C3">
              <w:rPr>
                <w:rFonts w:eastAsia="Times New Roman" w:cs="Times New Roman"/>
                <w:szCs w:val="28"/>
                <w:lang w:eastAsia="ru-RU"/>
              </w:rPr>
              <w:t xml:space="preserve">: информационные, игровые, проектные, </w:t>
            </w:r>
            <w:proofErr w:type="spellStart"/>
            <w:r w:rsidRPr="004557C3">
              <w:rPr>
                <w:rFonts w:eastAsia="Times New Roman" w:cs="Times New Roman"/>
                <w:szCs w:val="28"/>
                <w:lang w:eastAsia="ru-RU"/>
              </w:rPr>
              <w:t>здоровьесберегающи</w:t>
            </w:r>
            <w:r w:rsidRPr="004557C3">
              <w:rPr>
                <w:rFonts w:eastAsia="Times New Roman" w:cs="Times New Roman"/>
                <w:szCs w:val="28"/>
                <w:lang w:eastAsia="ru-RU"/>
              </w:rPr>
              <w:t>е</w:t>
            </w:r>
            <w:proofErr w:type="spellEnd"/>
            <w:r w:rsidRPr="004557C3">
              <w:rPr>
                <w:rFonts w:eastAsia="Times New Roman" w:cs="Times New Roman"/>
                <w:szCs w:val="28"/>
                <w:lang w:eastAsia="ru-RU"/>
              </w:rPr>
              <w:t>, проблемное, дифференцированное обучение и т.д.</w:t>
            </w:r>
            <w:proofErr w:type="gramEnd"/>
          </w:p>
        </w:tc>
      </w:tr>
      <w:tr w:rsidR="00973B1E" w:rsidRPr="004557C3">
        <w:trPr>
          <w:trHeight w:val="63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Контроль прохождения программного материала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 xml:space="preserve">Четверти, </w:t>
            </w:r>
          </w:p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Кол-во контр.</w:t>
            </w:r>
          </w:p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Работ (самостоятельных работ</w:t>
            </w:r>
            <w:proofErr w:type="gramStart"/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 xml:space="preserve">Кол-во </w:t>
            </w:r>
            <w:proofErr w:type="spellStart"/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практич</w:t>
            </w:r>
            <w:proofErr w:type="spellEnd"/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.</w:t>
            </w:r>
          </w:p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</w:tr>
      <w:tr w:rsidR="00973B1E" w:rsidRPr="004557C3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B1E" w:rsidRPr="004557C3" w:rsidRDefault="00973B1E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973B1E" w:rsidRPr="004557C3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B1E" w:rsidRPr="004557C3" w:rsidRDefault="00973B1E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973B1E" w:rsidRPr="004557C3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B1E" w:rsidRPr="004557C3" w:rsidRDefault="00973B1E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973B1E" w:rsidRPr="004557C3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B1E" w:rsidRPr="004557C3" w:rsidRDefault="00973B1E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973B1E" w:rsidRPr="004557C3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B1E" w:rsidRPr="004557C3" w:rsidRDefault="00973B1E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973B1E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68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8</w:t>
            </w:r>
          </w:p>
        </w:tc>
      </w:tr>
      <w:tr w:rsidR="00973B1E" w:rsidRPr="004557C3">
        <w:trPr>
          <w:trHeight w:val="70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Формы контроля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szCs w:val="28"/>
                <w:lang w:eastAsia="ru-RU"/>
              </w:rPr>
              <w:t>Тестовые, контрольные, самостоятельные, проектные, зачетные работы</w:t>
            </w:r>
          </w:p>
        </w:tc>
      </w:tr>
      <w:tr w:rsidR="00973B1E" w:rsidRPr="004557C3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557C3">
              <w:rPr>
                <w:rFonts w:eastAsia="Times New Roman" w:cs="Times New Roman"/>
                <w:b/>
                <w:szCs w:val="28"/>
                <w:lang w:eastAsia="ru-RU"/>
              </w:rPr>
              <w:t>Составители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1E" w:rsidRPr="004557C3" w:rsidRDefault="008168A5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4557C3">
              <w:rPr>
                <w:rFonts w:eastAsia="Times New Roman" w:cs="Times New Roman"/>
                <w:szCs w:val="28"/>
                <w:lang w:eastAsia="ru-RU"/>
              </w:rPr>
              <w:t>Бутаева</w:t>
            </w:r>
            <w:proofErr w:type="spellEnd"/>
            <w:r w:rsidRPr="004557C3">
              <w:rPr>
                <w:rFonts w:eastAsia="Times New Roman" w:cs="Times New Roman"/>
                <w:szCs w:val="28"/>
                <w:lang w:eastAsia="ru-RU"/>
              </w:rPr>
              <w:t xml:space="preserve"> И.Н.</w:t>
            </w:r>
          </w:p>
        </w:tc>
      </w:tr>
    </w:tbl>
    <w:p w:rsidR="00973B1E" w:rsidRPr="004557C3" w:rsidRDefault="00973B1E" w:rsidP="004557C3">
      <w:pPr>
        <w:spacing w:after="0"/>
        <w:jc w:val="both"/>
        <w:rPr>
          <w:rFonts w:cs="Times New Roman"/>
          <w:szCs w:val="28"/>
        </w:rPr>
      </w:pPr>
    </w:p>
    <w:sectPr w:rsidR="00973B1E" w:rsidRPr="004557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8A5" w:rsidRDefault="008168A5">
      <w:pPr>
        <w:spacing w:after="0"/>
      </w:pPr>
      <w:r>
        <w:separator/>
      </w:r>
    </w:p>
  </w:endnote>
  <w:endnote w:type="continuationSeparator" w:id="0">
    <w:p w:rsidR="008168A5" w:rsidRDefault="008168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8A5" w:rsidRDefault="008168A5">
      <w:pPr>
        <w:spacing w:after="0"/>
      </w:pPr>
      <w:r>
        <w:separator/>
      </w:r>
    </w:p>
  </w:footnote>
  <w:footnote w:type="continuationSeparator" w:id="0">
    <w:p w:rsidR="008168A5" w:rsidRDefault="008168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83E"/>
    <w:multiLevelType w:val="hybridMultilevel"/>
    <w:tmpl w:val="5FB8804C"/>
    <w:lvl w:ilvl="0" w:tplc="507E738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3BC0D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F233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42C3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DFEE3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E6873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5C01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9863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93A49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73D562F"/>
    <w:multiLevelType w:val="hybridMultilevel"/>
    <w:tmpl w:val="434C40D0"/>
    <w:lvl w:ilvl="0" w:tplc="E586F51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A72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2C9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294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E402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101C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1809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96FD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464C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A2FE8"/>
    <w:multiLevelType w:val="hybridMultilevel"/>
    <w:tmpl w:val="350217DA"/>
    <w:lvl w:ilvl="0" w:tplc="5FBAD12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014C01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2EC26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AAD2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7A91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2CFF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AE833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AC26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A34BC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22952B1"/>
    <w:multiLevelType w:val="hybridMultilevel"/>
    <w:tmpl w:val="1518A5F6"/>
    <w:lvl w:ilvl="0" w:tplc="6228239C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95EAA8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C2807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5E7A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B4CC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390C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EA08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A429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532BF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52F0B"/>
    <w:multiLevelType w:val="hybridMultilevel"/>
    <w:tmpl w:val="FD7C1EB8"/>
    <w:lvl w:ilvl="0" w:tplc="F8B612E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3DA8CBD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FAC100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66692D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0D63B9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B3A4C1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68EBFF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994613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BE6543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>
    <w:nsid w:val="1B7A5393"/>
    <w:multiLevelType w:val="hybridMultilevel"/>
    <w:tmpl w:val="040EFB5C"/>
    <w:lvl w:ilvl="0" w:tplc="A2484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9007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265B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1228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827A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6EE5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B6F1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83D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4030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0E2BD4"/>
    <w:multiLevelType w:val="hybridMultilevel"/>
    <w:tmpl w:val="2D325394"/>
    <w:lvl w:ilvl="0" w:tplc="B204B4F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72C8E5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E8D3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C106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5D0D7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0D0FA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270D9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18C80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8283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9BD6C38"/>
    <w:multiLevelType w:val="hybridMultilevel"/>
    <w:tmpl w:val="EE26AEB6"/>
    <w:lvl w:ilvl="0" w:tplc="01EC0BB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05A7A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454F5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25AC5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7C48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D81DB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91E0D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5F4C8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62424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0450336"/>
    <w:multiLevelType w:val="hybridMultilevel"/>
    <w:tmpl w:val="D86AFE0A"/>
    <w:lvl w:ilvl="0" w:tplc="70C48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60BF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F4B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0001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FE29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982E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E8A4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42A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7229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392619"/>
    <w:multiLevelType w:val="hybridMultilevel"/>
    <w:tmpl w:val="AE64DCC8"/>
    <w:lvl w:ilvl="0" w:tplc="9D7664D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653044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9A4DF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E672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416E0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662B8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11026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1CC6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3181B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397D372C"/>
    <w:multiLevelType w:val="hybridMultilevel"/>
    <w:tmpl w:val="859AF47C"/>
    <w:lvl w:ilvl="0" w:tplc="F24E4AA4">
      <w:start w:val="1"/>
      <w:numFmt w:val="bullet"/>
      <w:lvlText w:val="·"/>
      <w:lvlJc w:val="left"/>
      <w:pPr>
        <w:ind w:left="815" w:hanging="360"/>
      </w:pPr>
      <w:rPr>
        <w:rFonts w:ascii="Symbol" w:eastAsia="Symbol" w:hAnsi="Symbol" w:cs="Symbol" w:hint="default"/>
      </w:rPr>
    </w:lvl>
    <w:lvl w:ilvl="1" w:tplc="006ED3A6">
      <w:start w:val="1"/>
      <w:numFmt w:val="bullet"/>
      <w:lvlText w:val="o"/>
      <w:lvlJc w:val="left"/>
      <w:pPr>
        <w:ind w:left="1546" w:hanging="360"/>
      </w:pPr>
      <w:rPr>
        <w:rFonts w:ascii="Courier New" w:eastAsia="Courier New" w:hAnsi="Courier New" w:cs="Courier New" w:hint="default"/>
      </w:rPr>
    </w:lvl>
    <w:lvl w:ilvl="2" w:tplc="3140D9DE">
      <w:start w:val="1"/>
      <w:numFmt w:val="bullet"/>
      <w:lvlText w:val="§"/>
      <w:lvlJc w:val="left"/>
      <w:pPr>
        <w:ind w:left="2266" w:hanging="360"/>
      </w:pPr>
      <w:rPr>
        <w:rFonts w:ascii="Wingdings" w:eastAsia="Wingdings" w:hAnsi="Wingdings" w:cs="Wingdings" w:hint="default"/>
      </w:rPr>
    </w:lvl>
    <w:lvl w:ilvl="3" w:tplc="AA6682E0">
      <w:start w:val="1"/>
      <w:numFmt w:val="bullet"/>
      <w:lvlText w:val="·"/>
      <w:lvlJc w:val="left"/>
      <w:pPr>
        <w:ind w:left="2986" w:hanging="360"/>
      </w:pPr>
      <w:rPr>
        <w:rFonts w:ascii="Symbol" w:eastAsia="Symbol" w:hAnsi="Symbol" w:cs="Symbol" w:hint="default"/>
      </w:rPr>
    </w:lvl>
    <w:lvl w:ilvl="4" w:tplc="5A8C1F4C">
      <w:start w:val="1"/>
      <w:numFmt w:val="bullet"/>
      <w:lvlText w:val="o"/>
      <w:lvlJc w:val="left"/>
      <w:pPr>
        <w:ind w:left="3706" w:hanging="360"/>
      </w:pPr>
      <w:rPr>
        <w:rFonts w:ascii="Courier New" w:eastAsia="Courier New" w:hAnsi="Courier New" w:cs="Courier New" w:hint="default"/>
      </w:rPr>
    </w:lvl>
    <w:lvl w:ilvl="5" w:tplc="2DDE1ABC">
      <w:start w:val="1"/>
      <w:numFmt w:val="bullet"/>
      <w:lvlText w:val="§"/>
      <w:lvlJc w:val="left"/>
      <w:pPr>
        <w:ind w:left="4426" w:hanging="360"/>
      </w:pPr>
      <w:rPr>
        <w:rFonts w:ascii="Wingdings" w:eastAsia="Wingdings" w:hAnsi="Wingdings" w:cs="Wingdings" w:hint="default"/>
      </w:rPr>
    </w:lvl>
    <w:lvl w:ilvl="6" w:tplc="213E9018">
      <w:start w:val="1"/>
      <w:numFmt w:val="bullet"/>
      <w:lvlText w:val="·"/>
      <w:lvlJc w:val="left"/>
      <w:pPr>
        <w:ind w:left="5146" w:hanging="360"/>
      </w:pPr>
      <w:rPr>
        <w:rFonts w:ascii="Symbol" w:eastAsia="Symbol" w:hAnsi="Symbol" w:cs="Symbol" w:hint="default"/>
      </w:rPr>
    </w:lvl>
    <w:lvl w:ilvl="7" w:tplc="532C296C">
      <w:start w:val="1"/>
      <w:numFmt w:val="bullet"/>
      <w:lvlText w:val="o"/>
      <w:lvlJc w:val="left"/>
      <w:pPr>
        <w:ind w:left="5866" w:hanging="360"/>
      </w:pPr>
      <w:rPr>
        <w:rFonts w:ascii="Courier New" w:eastAsia="Courier New" w:hAnsi="Courier New" w:cs="Courier New" w:hint="default"/>
      </w:rPr>
    </w:lvl>
    <w:lvl w:ilvl="8" w:tplc="7D6AE31E">
      <w:start w:val="1"/>
      <w:numFmt w:val="bullet"/>
      <w:lvlText w:val="§"/>
      <w:lvlJc w:val="left"/>
      <w:pPr>
        <w:ind w:left="6586" w:hanging="360"/>
      </w:pPr>
      <w:rPr>
        <w:rFonts w:ascii="Wingdings" w:eastAsia="Wingdings" w:hAnsi="Wingdings" w:cs="Wingdings" w:hint="default"/>
      </w:rPr>
    </w:lvl>
  </w:abstractNum>
  <w:abstractNum w:abstractNumId="11">
    <w:nsid w:val="4F0E1EAB"/>
    <w:multiLevelType w:val="hybridMultilevel"/>
    <w:tmpl w:val="72548F86"/>
    <w:lvl w:ilvl="0" w:tplc="8E4C841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7D623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72879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C00C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BAA87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4874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2C6C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E230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98A5E0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52611422"/>
    <w:multiLevelType w:val="hybridMultilevel"/>
    <w:tmpl w:val="143A445C"/>
    <w:lvl w:ilvl="0" w:tplc="0C06B2D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61C727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3C59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2C66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6EEF4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84C0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20C9E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7884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D489E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589F1F1E"/>
    <w:multiLevelType w:val="hybridMultilevel"/>
    <w:tmpl w:val="FB7E9E62"/>
    <w:lvl w:ilvl="0" w:tplc="B066A6B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DE83706">
      <w:start w:val="1"/>
      <w:numFmt w:val="bullet"/>
      <w:lvlText w:val="o"/>
      <w:lvlJc w:val="left"/>
      <w:pPr>
        <w:ind w:left="1334" w:hanging="360"/>
      </w:pPr>
      <w:rPr>
        <w:rFonts w:ascii="Courier New" w:eastAsia="Courier New" w:hAnsi="Courier New" w:cs="Courier New" w:hint="default"/>
      </w:rPr>
    </w:lvl>
    <w:lvl w:ilvl="2" w:tplc="3498F472">
      <w:start w:val="1"/>
      <w:numFmt w:val="bullet"/>
      <w:lvlText w:val="§"/>
      <w:lvlJc w:val="left"/>
      <w:pPr>
        <w:ind w:left="2054" w:hanging="360"/>
      </w:pPr>
      <w:rPr>
        <w:rFonts w:ascii="Wingdings" w:eastAsia="Wingdings" w:hAnsi="Wingdings" w:cs="Wingdings" w:hint="default"/>
      </w:rPr>
    </w:lvl>
    <w:lvl w:ilvl="3" w:tplc="6272189A">
      <w:start w:val="1"/>
      <w:numFmt w:val="bullet"/>
      <w:lvlText w:val="·"/>
      <w:lvlJc w:val="left"/>
      <w:pPr>
        <w:ind w:left="2774" w:hanging="360"/>
      </w:pPr>
      <w:rPr>
        <w:rFonts w:ascii="Symbol" w:eastAsia="Symbol" w:hAnsi="Symbol" w:cs="Symbol" w:hint="default"/>
      </w:rPr>
    </w:lvl>
    <w:lvl w:ilvl="4" w:tplc="1CA8A0D6">
      <w:start w:val="1"/>
      <w:numFmt w:val="bullet"/>
      <w:lvlText w:val="o"/>
      <w:lvlJc w:val="left"/>
      <w:pPr>
        <w:ind w:left="3494" w:hanging="360"/>
      </w:pPr>
      <w:rPr>
        <w:rFonts w:ascii="Courier New" w:eastAsia="Courier New" w:hAnsi="Courier New" w:cs="Courier New" w:hint="default"/>
      </w:rPr>
    </w:lvl>
    <w:lvl w:ilvl="5" w:tplc="E28C9774">
      <w:start w:val="1"/>
      <w:numFmt w:val="bullet"/>
      <w:lvlText w:val="§"/>
      <w:lvlJc w:val="left"/>
      <w:pPr>
        <w:ind w:left="4214" w:hanging="360"/>
      </w:pPr>
      <w:rPr>
        <w:rFonts w:ascii="Wingdings" w:eastAsia="Wingdings" w:hAnsi="Wingdings" w:cs="Wingdings" w:hint="default"/>
      </w:rPr>
    </w:lvl>
    <w:lvl w:ilvl="6" w:tplc="D5CA36B6">
      <w:start w:val="1"/>
      <w:numFmt w:val="bullet"/>
      <w:lvlText w:val="·"/>
      <w:lvlJc w:val="left"/>
      <w:pPr>
        <w:ind w:left="4934" w:hanging="360"/>
      </w:pPr>
      <w:rPr>
        <w:rFonts w:ascii="Symbol" w:eastAsia="Symbol" w:hAnsi="Symbol" w:cs="Symbol" w:hint="default"/>
      </w:rPr>
    </w:lvl>
    <w:lvl w:ilvl="7" w:tplc="373C5A4C">
      <w:start w:val="1"/>
      <w:numFmt w:val="bullet"/>
      <w:lvlText w:val="o"/>
      <w:lvlJc w:val="left"/>
      <w:pPr>
        <w:ind w:left="5654" w:hanging="360"/>
      </w:pPr>
      <w:rPr>
        <w:rFonts w:ascii="Courier New" w:eastAsia="Courier New" w:hAnsi="Courier New" w:cs="Courier New" w:hint="default"/>
      </w:rPr>
    </w:lvl>
    <w:lvl w:ilvl="8" w:tplc="AEAA3AD8">
      <w:start w:val="1"/>
      <w:numFmt w:val="bullet"/>
      <w:lvlText w:val="§"/>
      <w:lvlJc w:val="left"/>
      <w:pPr>
        <w:ind w:left="6374" w:hanging="360"/>
      </w:pPr>
      <w:rPr>
        <w:rFonts w:ascii="Wingdings" w:eastAsia="Wingdings" w:hAnsi="Wingdings" w:cs="Wingdings" w:hint="default"/>
      </w:rPr>
    </w:lvl>
  </w:abstractNum>
  <w:abstractNum w:abstractNumId="14">
    <w:nsid w:val="66DC5DCB"/>
    <w:multiLevelType w:val="hybridMultilevel"/>
    <w:tmpl w:val="F2E25D7E"/>
    <w:lvl w:ilvl="0" w:tplc="07DCF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422A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2C66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C2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8F1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C4B4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8E9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1C01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5AAE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6C07F8"/>
    <w:multiLevelType w:val="hybridMultilevel"/>
    <w:tmpl w:val="E932CC9A"/>
    <w:lvl w:ilvl="0" w:tplc="B50E8A5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5810EC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F4677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16A93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ED4F0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7C4D5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466C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F7417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6400F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  <w:lvlOverride w:ilvl="1">
      <w:startOverride w:val="1"/>
    </w:lvlOverride>
    <w:lvlOverride w:ilvl="2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  <w:num w:numId="7">
    <w:abstractNumId w:val="10"/>
  </w:num>
  <w:num w:numId="8">
    <w:abstractNumId w:val="13"/>
  </w:num>
  <w:num w:numId="9">
    <w:abstractNumId w:val="15"/>
  </w:num>
  <w:num w:numId="10">
    <w:abstractNumId w:val="2"/>
  </w:num>
  <w:num w:numId="11">
    <w:abstractNumId w:val="6"/>
  </w:num>
  <w:num w:numId="12">
    <w:abstractNumId w:val="12"/>
  </w:num>
  <w:num w:numId="13">
    <w:abstractNumId w:val="11"/>
  </w:num>
  <w:num w:numId="14">
    <w:abstractNumId w:val="9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B1E"/>
    <w:rsid w:val="004557C3"/>
    <w:rsid w:val="008168A5"/>
    <w:rsid w:val="0097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1706</Words>
  <Characters>9730</Characters>
  <Application>Microsoft Office Word</Application>
  <DocSecurity>0</DocSecurity>
  <Lines>81</Lines>
  <Paragraphs>22</Paragraphs>
  <ScaleCrop>false</ScaleCrop>
  <Company/>
  <LinksUpToDate>false</LinksUpToDate>
  <CharactersWithSpaces>11414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111</cp:lastModifiedBy>
  <cp:revision>5</cp:revision>
  <dcterms:created xsi:type="dcterms:W3CDTF">2023-08-02T07:18:00Z</dcterms:created>
  <dcterms:modified xsi:type="dcterms:W3CDTF">2023-08-10T13:47:00Z</dcterms:modified>
</cp:coreProperties>
</file>